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2"/>
        <w:gridCol w:w="445"/>
        <w:gridCol w:w="2494"/>
        <w:gridCol w:w="1055"/>
        <w:gridCol w:w="4908"/>
      </w:tblGrid>
      <w:tr w:rsidR="001E086F">
        <w:trPr>
          <w:trHeight w:hRule="exact" w:val="964"/>
        </w:trPr>
        <w:tc>
          <w:tcPr>
            <w:tcW w:w="4343" w:type="dxa"/>
            <w:gridSpan w:val="4"/>
          </w:tcPr>
          <w:p w:rsidR="001E086F" w:rsidRDefault="001E086F">
            <w:pPr>
              <w:jc w:val="center"/>
            </w:pPr>
          </w:p>
        </w:tc>
        <w:tc>
          <w:tcPr>
            <w:tcW w:w="1077" w:type="dxa"/>
          </w:tcPr>
          <w:p w:rsidR="001E086F" w:rsidRDefault="001E086F"/>
        </w:tc>
        <w:tc>
          <w:tcPr>
            <w:tcW w:w="4989" w:type="dxa"/>
          </w:tcPr>
          <w:p w:rsidR="001E086F" w:rsidRDefault="00012A8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E086F">
        <w:trPr>
          <w:trHeight w:hRule="exact" w:val="2445"/>
        </w:trPr>
        <w:tc>
          <w:tcPr>
            <w:tcW w:w="4343" w:type="dxa"/>
            <w:gridSpan w:val="4"/>
          </w:tcPr>
          <w:p w:rsidR="001E086F" w:rsidRDefault="00012A8B">
            <w:pPr>
              <w:pStyle w:val="4"/>
              <w:tabs>
                <w:tab w:val="left" w:pos="41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МИНФИН РОССИИ</w:t>
            </w:r>
          </w:p>
          <w:p w:rsidR="001E086F" w:rsidRDefault="00012A8B">
            <w:pPr>
              <w:tabs>
                <w:tab w:val="left" w:pos="41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ФЕДЕРАЛЬНАЯ НАЛОГОВАЯ СЛУЖБА</w:t>
            </w:r>
          </w:p>
          <w:p w:rsidR="001E086F" w:rsidRDefault="00012A8B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УФНС РОССИИ  ПО РЕСПУБЛИКЕ БАШКОРТОСТАН</w:t>
            </w:r>
          </w:p>
          <w:p w:rsidR="001E086F" w:rsidRDefault="001E086F">
            <w:pPr>
              <w:tabs>
                <w:tab w:val="left" w:pos="4180"/>
              </w:tabs>
              <w:jc w:val="center"/>
              <w:rPr>
                <w:b/>
                <w:sz w:val="8"/>
              </w:rPr>
            </w:pPr>
          </w:p>
          <w:p w:rsidR="001E086F" w:rsidRDefault="00012A8B">
            <w:pPr>
              <w:pStyle w:val="a3"/>
              <w:rPr>
                <w:sz w:val="16"/>
              </w:rPr>
            </w:pPr>
            <w:r>
              <w:rPr>
                <w:sz w:val="16"/>
              </w:rPr>
              <w:t>МЕЖРАЙОННАЯ ИНСПЕКЦИЯ ФЕДЕРАЛЬНОЙ НАЛОГОВОЙ СЛУЖБЫ № 1 ПО РЕСПУБЛИКЕ БАШКОРТОСТАН</w:t>
            </w:r>
          </w:p>
          <w:p w:rsidR="001E086F" w:rsidRDefault="001E086F">
            <w:pPr>
              <w:tabs>
                <w:tab w:val="left" w:pos="4180"/>
              </w:tabs>
              <w:rPr>
                <w:b/>
                <w:sz w:val="8"/>
              </w:rPr>
            </w:pPr>
          </w:p>
          <w:p w:rsidR="001E086F" w:rsidRDefault="00012A8B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 Межрайонная ИФНС России №1 по Республике Башкортостан)</w:t>
            </w:r>
          </w:p>
          <w:p w:rsidR="001E086F" w:rsidRDefault="001E086F">
            <w:pPr>
              <w:tabs>
                <w:tab w:val="left" w:pos="4180"/>
              </w:tabs>
              <w:rPr>
                <w:sz w:val="8"/>
              </w:rPr>
            </w:pPr>
          </w:p>
          <w:p w:rsidR="001E086F" w:rsidRDefault="00012A8B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ул. 50-летия Октября, 13/1, </w:t>
            </w:r>
            <w:proofErr w:type="spellStart"/>
            <w:r>
              <w:rPr>
                <w:sz w:val="16"/>
              </w:rPr>
              <w:t>г.Уфа</w:t>
            </w:r>
            <w:proofErr w:type="spellEnd"/>
            <w:r>
              <w:rPr>
                <w:sz w:val="16"/>
              </w:rPr>
              <w:t>, 450005</w:t>
            </w:r>
          </w:p>
          <w:p w:rsidR="001E086F" w:rsidRDefault="00012A8B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Телефон:(347) 272-44-26; Телефакс:(347) 272-92-92;</w:t>
            </w:r>
          </w:p>
          <w:p w:rsidR="001E086F" w:rsidRDefault="00012A8B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1E086F" w:rsidRDefault="001E086F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1E086F" w:rsidRDefault="00012A8B">
            <w:pPr>
              <w:pStyle w:val="aa"/>
              <w:rPr>
                <w:sz w:val="24"/>
              </w:rPr>
            </w:pPr>
            <w:r>
              <w:rPr>
                <w:sz w:val="24"/>
              </w:rPr>
              <w:t>Администрации сельских поселений муниципальных районов (по списку)</w:t>
            </w:r>
          </w:p>
        </w:tc>
      </w:tr>
      <w:tr w:rsidR="001E086F">
        <w:trPr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1E086F" w:rsidRDefault="002969F9" w:rsidP="00BE46E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6D7812">
              <w:rPr>
                <w:sz w:val="24"/>
              </w:rPr>
              <w:t>.0</w:t>
            </w:r>
            <w:r w:rsidR="00BE46EB">
              <w:rPr>
                <w:sz w:val="24"/>
              </w:rPr>
              <w:t>8</w:t>
            </w:r>
            <w:r w:rsidR="00BA27C9">
              <w:rPr>
                <w:sz w:val="24"/>
              </w:rPr>
              <w:t>.2020</w:t>
            </w:r>
          </w:p>
        </w:tc>
        <w:tc>
          <w:tcPr>
            <w:tcW w:w="404" w:type="dxa"/>
            <w:vAlign w:val="bottom"/>
          </w:tcPr>
          <w:p w:rsidR="001E086F" w:rsidRDefault="00012A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  <w:vAlign w:val="bottom"/>
          </w:tcPr>
          <w:p w:rsidR="001E086F" w:rsidRDefault="00F90DC0" w:rsidP="002969F9">
            <w:pPr>
              <w:rPr>
                <w:sz w:val="24"/>
              </w:rPr>
            </w:pPr>
            <w:r>
              <w:rPr>
                <w:sz w:val="24"/>
              </w:rPr>
              <w:t>08-3</w:t>
            </w:r>
            <w:r w:rsidR="00037B31">
              <w:rPr>
                <w:sz w:val="24"/>
              </w:rPr>
              <w:t>3</w:t>
            </w:r>
            <w:r>
              <w:rPr>
                <w:sz w:val="24"/>
              </w:rPr>
              <w:t>/</w:t>
            </w:r>
            <w:r w:rsidR="00BE46EB">
              <w:rPr>
                <w:sz w:val="24"/>
              </w:rPr>
              <w:t>1</w:t>
            </w:r>
            <w:r w:rsidR="002969F9">
              <w:rPr>
                <w:sz w:val="24"/>
              </w:rPr>
              <w:t>2841</w:t>
            </w:r>
            <w:r>
              <w:rPr>
                <w:sz w:val="24"/>
              </w:rPr>
              <w:t>@</w:t>
            </w:r>
          </w:p>
        </w:tc>
        <w:tc>
          <w:tcPr>
            <w:tcW w:w="1077" w:type="dxa"/>
            <w:vMerge/>
          </w:tcPr>
          <w:p w:rsidR="001E086F" w:rsidRDefault="001E086F"/>
        </w:tc>
        <w:tc>
          <w:tcPr>
            <w:tcW w:w="4989" w:type="dxa"/>
            <w:vMerge/>
          </w:tcPr>
          <w:p w:rsidR="001E086F" w:rsidRDefault="001E086F"/>
        </w:tc>
      </w:tr>
      <w:tr w:rsidR="001E086F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1E086F" w:rsidRDefault="001E086F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1E086F" w:rsidRDefault="001E086F">
            <w:pPr>
              <w:jc w:val="center"/>
              <w:rPr>
                <w:sz w:val="10"/>
              </w:rPr>
            </w:pPr>
          </w:p>
        </w:tc>
        <w:tc>
          <w:tcPr>
            <w:tcW w:w="2525" w:type="dxa"/>
            <w:tcBorders>
              <w:top w:val="single" w:sz="4" w:space="0" w:color="000000"/>
            </w:tcBorders>
            <w:vAlign w:val="bottom"/>
          </w:tcPr>
          <w:p w:rsidR="001E086F" w:rsidRDefault="001E086F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1E086F" w:rsidRDefault="001E086F"/>
        </w:tc>
        <w:tc>
          <w:tcPr>
            <w:tcW w:w="4989" w:type="dxa"/>
            <w:vMerge/>
          </w:tcPr>
          <w:p w:rsidR="001E086F" w:rsidRDefault="001E086F"/>
        </w:tc>
      </w:tr>
      <w:tr w:rsidR="001E086F">
        <w:trPr>
          <w:trHeight w:hRule="exact" w:val="397"/>
        </w:trPr>
        <w:tc>
          <w:tcPr>
            <w:tcW w:w="909" w:type="dxa"/>
            <w:vAlign w:val="bottom"/>
          </w:tcPr>
          <w:p w:rsidR="001E086F" w:rsidRDefault="00012A8B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434" w:type="dxa"/>
            <w:gridSpan w:val="3"/>
            <w:tcBorders>
              <w:bottom w:val="single" w:sz="4" w:space="0" w:color="000000"/>
            </w:tcBorders>
            <w:vAlign w:val="bottom"/>
          </w:tcPr>
          <w:p w:rsidR="001E086F" w:rsidRDefault="001E086F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1E086F" w:rsidRDefault="001E086F"/>
        </w:tc>
        <w:tc>
          <w:tcPr>
            <w:tcW w:w="4989" w:type="dxa"/>
            <w:vMerge/>
          </w:tcPr>
          <w:p w:rsidR="001E086F" w:rsidRDefault="001E086F"/>
        </w:tc>
      </w:tr>
      <w:tr w:rsidR="001E086F">
        <w:trPr>
          <w:trHeight w:hRule="exact" w:val="227"/>
        </w:trPr>
        <w:tc>
          <w:tcPr>
            <w:tcW w:w="909" w:type="dxa"/>
            <w:vAlign w:val="bottom"/>
          </w:tcPr>
          <w:p w:rsidR="001E086F" w:rsidRDefault="001E086F">
            <w:pPr>
              <w:jc w:val="center"/>
              <w:rPr>
                <w:b/>
                <w:sz w:val="10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000000"/>
            </w:tcBorders>
            <w:vAlign w:val="bottom"/>
          </w:tcPr>
          <w:p w:rsidR="001E086F" w:rsidRDefault="001E086F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1E086F" w:rsidRDefault="001E086F"/>
        </w:tc>
        <w:tc>
          <w:tcPr>
            <w:tcW w:w="4989" w:type="dxa"/>
            <w:vMerge/>
          </w:tcPr>
          <w:p w:rsidR="001E086F" w:rsidRDefault="001E086F"/>
        </w:tc>
      </w:tr>
    </w:tbl>
    <w:p w:rsidR="001E086F" w:rsidRDefault="00012A8B">
      <w:pPr>
        <w:widowControl w:val="0"/>
        <w:jc w:val="both"/>
        <w:rPr>
          <w:b/>
          <w:sz w:val="20"/>
        </w:rPr>
      </w:pPr>
      <w:r>
        <w:rPr>
          <w:b/>
          <w:sz w:val="20"/>
        </w:rPr>
        <w:t>Об информировании налогоплательщиков</w:t>
      </w:r>
    </w:p>
    <w:p w:rsidR="001E086F" w:rsidRDefault="001E086F">
      <w:pPr>
        <w:widowControl w:val="0"/>
        <w:jc w:val="center"/>
        <w:rPr>
          <w:sz w:val="28"/>
        </w:rPr>
      </w:pPr>
    </w:p>
    <w:p w:rsidR="001E086F" w:rsidRDefault="001E086F">
      <w:pPr>
        <w:widowControl w:val="0"/>
        <w:jc w:val="center"/>
        <w:rPr>
          <w:sz w:val="28"/>
        </w:rPr>
      </w:pPr>
    </w:p>
    <w:p w:rsidR="001E086F" w:rsidRDefault="001E086F">
      <w:pPr>
        <w:widowControl w:val="0"/>
        <w:jc w:val="both"/>
        <w:rPr>
          <w:sz w:val="28"/>
        </w:rPr>
      </w:pPr>
    </w:p>
    <w:p w:rsidR="001E086F" w:rsidRDefault="00012A8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Межрайонная ИФНС России №1 по Республике Башкортостан с целью осуществления всестороннего информирования налогоплательщиков о действующем налоговом законодательстве, повышения налоговой грамотности населения и проведения единой информационной политики по данному направлению, доводит до Вашего сведения информацию по налоговой тематике.</w:t>
      </w:r>
    </w:p>
    <w:p w:rsidR="001E086F" w:rsidRDefault="00012A8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Убедительно просим Вас оказать содействие в информировании налогоплательщиков - разместить приложенный к настоящему письму информационный материал на стенде в здании администрации сельского поселения, в местах массового скопления людей, а также по возможности информировать обращающихся к Вам граждан в соответствии с представленными материалами.</w:t>
      </w:r>
    </w:p>
    <w:p w:rsidR="001E086F" w:rsidRDefault="00012A8B">
      <w:pPr>
        <w:pStyle w:val="ad"/>
        <w:spacing w:before="0" w:line="240" w:lineRule="auto"/>
        <w:ind w:left="0" w:firstLine="708"/>
        <w:jc w:val="both"/>
        <w:rPr>
          <w:sz w:val="24"/>
        </w:rPr>
      </w:pPr>
      <w:r>
        <w:rPr>
          <w:sz w:val="24"/>
        </w:rPr>
        <w:t>Дополнительную информацию по всем возникающим вопросам можно получить в налоговой инспекции по адресу: г. Уфа, ул. 50-летия Октября, 13/1, телефон +7(347)224-82-00, либо на территориальных участках Инспекции:</w:t>
      </w:r>
    </w:p>
    <w:p w:rsidR="001E086F" w:rsidRDefault="00012A8B">
      <w:pPr>
        <w:pStyle w:val="ad"/>
        <w:spacing w:before="0"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- жителям </w:t>
      </w:r>
      <w:proofErr w:type="spellStart"/>
      <w:r>
        <w:rPr>
          <w:sz w:val="24"/>
        </w:rPr>
        <w:t>г.Дюртюли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Дюртюлинского</w:t>
      </w:r>
      <w:proofErr w:type="spellEnd"/>
      <w:r>
        <w:rPr>
          <w:sz w:val="24"/>
        </w:rPr>
        <w:t xml:space="preserve"> района - на территориальном участке Инспекции по адресу: </w:t>
      </w:r>
      <w:proofErr w:type="spellStart"/>
      <w:r>
        <w:rPr>
          <w:sz w:val="24"/>
        </w:rPr>
        <w:t>г.Дюртюли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ул.Ленина</w:t>
      </w:r>
      <w:proofErr w:type="spellEnd"/>
      <w:r>
        <w:rPr>
          <w:sz w:val="24"/>
        </w:rPr>
        <w:t>, 1/4, телефон +7(34787)3-30-28;</w:t>
      </w:r>
    </w:p>
    <w:p w:rsidR="001E086F" w:rsidRDefault="00012A8B">
      <w:pPr>
        <w:pStyle w:val="ad"/>
        <w:spacing w:before="0"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- жителям </w:t>
      </w:r>
      <w:proofErr w:type="spellStart"/>
      <w:r>
        <w:rPr>
          <w:sz w:val="24"/>
        </w:rPr>
        <w:t>Илишевского</w:t>
      </w:r>
      <w:proofErr w:type="spellEnd"/>
      <w:r>
        <w:rPr>
          <w:sz w:val="24"/>
        </w:rPr>
        <w:t xml:space="preserve"> района - на территориальном участке Инспекции по адресу: </w:t>
      </w:r>
      <w:proofErr w:type="spellStart"/>
      <w:r>
        <w:rPr>
          <w:sz w:val="24"/>
        </w:rPr>
        <w:t>с.Верхнеяркеево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ул.Пушкина</w:t>
      </w:r>
      <w:proofErr w:type="spellEnd"/>
      <w:r>
        <w:rPr>
          <w:sz w:val="24"/>
        </w:rPr>
        <w:t>, 17, телефон +7(34762)5-32-21;</w:t>
      </w:r>
    </w:p>
    <w:p w:rsidR="001E086F" w:rsidRDefault="00012A8B">
      <w:pPr>
        <w:pStyle w:val="ad"/>
        <w:spacing w:before="0"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- жителям </w:t>
      </w:r>
      <w:proofErr w:type="spellStart"/>
      <w:r>
        <w:rPr>
          <w:sz w:val="24"/>
        </w:rPr>
        <w:t>Кушнаренковского</w:t>
      </w:r>
      <w:proofErr w:type="spellEnd"/>
      <w:r>
        <w:rPr>
          <w:sz w:val="24"/>
        </w:rPr>
        <w:t xml:space="preserve"> района на территориальном участке Инспекции по адресу: </w:t>
      </w:r>
      <w:proofErr w:type="spellStart"/>
      <w:r>
        <w:rPr>
          <w:sz w:val="24"/>
        </w:rPr>
        <w:t>с.Кушнаренково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ул.Садовая</w:t>
      </w:r>
      <w:proofErr w:type="spellEnd"/>
      <w:r>
        <w:rPr>
          <w:sz w:val="24"/>
        </w:rPr>
        <w:t>, 19, телефон +7(34780)5-74-57;</w:t>
      </w:r>
    </w:p>
    <w:p w:rsidR="001E086F" w:rsidRDefault="00012A8B">
      <w:pPr>
        <w:pStyle w:val="ad"/>
        <w:spacing w:before="0"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- жителям </w:t>
      </w:r>
      <w:proofErr w:type="spellStart"/>
      <w:r>
        <w:rPr>
          <w:sz w:val="24"/>
        </w:rPr>
        <w:t>Чекмагушевского</w:t>
      </w:r>
      <w:proofErr w:type="spellEnd"/>
      <w:r>
        <w:rPr>
          <w:sz w:val="24"/>
        </w:rPr>
        <w:t xml:space="preserve"> района на территориальном участке Инспекции по адресу: </w:t>
      </w:r>
      <w:proofErr w:type="spellStart"/>
      <w:r>
        <w:rPr>
          <w:sz w:val="24"/>
        </w:rPr>
        <w:t>с.Чекмагуш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ул.Мира</w:t>
      </w:r>
      <w:proofErr w:type="spellEnd"/>
      <w:r>
        <w:rPr>
          <w:sz w:val="24"/>
        </w:rPr>
        <w:t>, 25, телефон +7(34796)3-32-63.</w:t>
      </w:r>
    </w:p>
    <w:p w:rsidR="001E086F" w:rsidRDefault="001E086F">
      <w:pPr>
        <w:pStyle w:val="ad"/>
        <w:spacing w:before="0" w:line="240" w:lineRule="auto"/>
        <w:jc w:val="both"/>
        <w:rPr>
          <w:sz w:val="24"/>
        </w:rPr>
      </w:pPr>
    </w:p>
    <w:p w:rsidR="001E086F" w:rsidRDefault="00012A8B">
      <w:pPr>
        <w:ind w:left="1717" w:hanging="1717"/>
        <w:jc w:val="both"/>
        <w:rPr>
          <w:sz w:val="24"/>
        </w:rPr>
      </w:pPr>
      <w:r>
        <w:rPr>
          <w:sz w:val="24"/>
        </w:rPr>
        <w:t xml:space="preserve">Приложение:  1. Информация на </w:t>
      </w:r>
      <w:r w:rsidR="002969F9">
        <w:rPr>
          <w:sz w:val="24"/>
        </w:rPr>
        <w:t>9</w:t>
      </w:r>
      <w:r>
        <w:rPr>
          <w:sz w:val="24"/>
        </w:rPr>
        <w:t xml:space="preserve"> л. в 1 экз.;</w:t>
      </w:r>
    </w:p>
    <w:p w:rsidR="001E086F" w:rsidRDefault="001E086F">
      <w:pPr>
        <w:widowControl w:val="0"/>
        <w:rPr>
          <w:sz w:val="28"/>
        </w:rPr>
      </w:pPr>
    </w:p>
    <w:p w:rsidR="001E086F" w:rsidRDefault="001E086F">
      <w:pPr>
        <w:widowControl w:val="0"/>
        <w:rPr>
          <w:sz w:val="28"/>
        </w:rPr>
      </w:pPr>
    </w:p>
    <w:p w:rsidR="001E086F" w:rsidRDefault="001E086F">
      <w:pPr>
        <w:widowControl w:val="0"/>
        <w:rPr>
          <w:sz w:val="28"/>
        </w:rPr>
      </w:pPr>
    </w:p>
    <w:tbl>
      <w:tblPr>
        <w:tblW w:w="0" w:type="auto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746"/>
        <w:gridCol w:w="3535"/>
      </w:tblGrid>
      <w:tr w:rsidR="001E086F">
        <w:tc>
          <w:tcPr>
            <w:tcW w:w="6746" w:type="dxa"/>
            <w:tcMar>
              <w:left w:w="80" w:type="dxa"/>
              <w:right w:w="80" w:type="dxa"/>
            </w:tcMar>
          </w:tcPr>
          <w:p w:rsidR="001E086F" w:rsidRDefault="006D7812">
            <w:pPr>
              <w:widowControl w:val="0"/>
              <w:ind w:right="1538"/>
              <w:rPr>
                <w:sz w:val="24"/>
              </w:rPr>
            </w:pPr>
            <w:r>
              <w:rPr>
                <w:sz w:val="24"/>
              </w:rPr>
              <w:t>И.о.</w:t>
            </w:r>
            <w:r w:rsidR="00012A8B">
              <w:rPr>
                <w:sz w:val="24"/>
              </w:rPr>
              <w:t xml:space="preserve"> начальника,</w:t>
            </w:r>
          </w:p>
          <w:p w:rsidR="001E086F" w:rsidRDefault="00012A8B">
            <w:pPr>
              <w:widowControl w:val="0"/>
              <w:ind w:right="1538"/>
              <w:rPr>
                <w:sz w:val="24"/>
              </w:rPr>
            </w:pPr>
            <w:r>
              <w:rPr>
                <w:sz w:val="24"/>
              </w:rPr>
              <w:t xml:space="preserve">Советник государственной гражданской </w:t>
            </w:r>
          </w:p>
          <w:p w:rsidR="001E086F" w:rsidRDefault="00012A8B">
            <w:pPr>
              <w:widowControl w:val="0"/>
              <w:ind w:right="1538"/>
              <w:rPr>
                <w:sz w:val="24"/>
              </w:rPr>
            </w:pPr>
            <w:r>
              <w:rPr>
                <w:sz w:val="24"/>
              </w:rPr>
              <w:t>службы Российской Федерации 2 класса</w:t>
            </w:r>
          </w:p>
        </w:tc>
        <w:tc>
          <w:tcPr>
            <w:tcW w:w="3535" w:type="dxa"/>
            <w:tcMar>
              <w:left w:w="80" w:type="dxa"/>
              <w:right w:w="80" w:type="dxa"/>
            </w:tcMar>
          </w:tcPr>
          <w:p w:rsidR="001E086F" w:rsidRDefault="001E086F">
            <w:pPr>
              <w:widowControl w:val="0"/>
              <w:tabs>
                <w:tab w:val="left" w:pos="3354"/>
              </w:tabs>
              <w:ind w:left="21" w:right="100"/>
              <w:rPr>
                <w:sz w:val="24"/>
              </w:rPr>
            </w:pPr>
          </w:p>
          <w:p w:rsidR="001E086F" w:rsidRDefault="001E086F">
            <w:pPr>
              <w:widowControl w:val="0"/>
              <w:tabs>
                <w:tab w:val="left" w:pos="2546"/>
              </w:tabs>
              <w:rPr>
                <w:sz w:val="24"/>
              </w:rPr>
            </w:pPr>
          </w:p>
          <w:p w:rsidR="001E086F" w:rsidRDefault="00012A8B">
            <w:pPr>
              <w:widowControl w:val="0"/>
              <w:tabs>
                <w:tab w:val="left" w:pos="254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8"/>
              </w:rPr>
              <w:t>А.В. Мотин</w:t>
            </w:r>
          </w:p>
        </w:tc>
      </w:tr>
    </w:tbl>
    <w:p w:rsidR="001E086F" w:rsidRDefault="001E086F">
      <w:pPr>
        <w:widowControl w:val="0"/>
        <w:outlineLvl w:val="0"/>
        <w:rPr>
          <w:sz w:val="28"/>
        </w:rPr>
      </w:pPr>
    </w:p>
    <w:p w:rsidR="001E086F" w:rsidRDefault="001E086F">
      <w:pPr>
        <w:outlineLvl w:val="0"/>
        <w:rPr>
          <w:sz w:val="20"/>
        </w:rPr>
      </w:pPr>
    </w:p>
    <w:p w:rsidR="00DE11DB" w:rsidRDefault="00DE11DB" w:rsidP="00DE11DB">
      <w:pPr>
        <w:outlineLvl w:val="0"/>
        <w:rPr>
          <w:sz w:val="20"/>
        </w:rPr>
      </w:pPr>
      <w:bookmarkStart w:id="0" w:name="_GoBack"/>
      <w:bookmarkEnd w:id="0"/>
      <w:r>
        <w:rPr>
          <w:sz w:val="20"/>
        </w:rPr>
        <w:t xml:space="preserve">Э.Р. </w:t>
      </w:r>
      <w:proofErr w:type="spellStart"/>
      <w:r>
        <w:rPr>
          <w:sz w:val="20"/>
        </w:rPr>
        <w:t>Тимербаева</w:t>
      </w:r>
      <w:proofErr w:type="spellEnd"/>
    </w:p>
    <w:p w:rsidR="001E086F" w:rsidRDefault="00012A8B">
      <w:pPr>
        <w:pStyle w:val="Footnote"/>
      </w:pPr>
      <w:r>
        <w:t>+7(347)224-82-00</w:t>
      </w:r>
    </w:p>
    <w:sectPr w:rsidR="001E086F">
      <w:headerReference w:type="default" r:id="rId7"/>
      <w:pgSz w:w="11906" w:h="16838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FD" w:rsidRDefault="00012A8B">
      <w:r>
        <w:separator/>
      </w:r>
    </w:p>
  </w:endnote>
  <w:endnote w:type="continuationSeparator" w:id="0">
    <w:p w:rsidR="000577FD" w:rsidRDefault="0001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FD" w:rsidRDefault="00012A8B">
      <w:r>
        <w:separator/>
      </w:r>
    </w:p>
  </w:footnote>
  <w:footnote w:type="continuationSeparator" w:id="0">
    <w:p w:rsidR="000577FD" w:rsidRDefault="00012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6F" w:rsidRDefault="00012A8B">
    <w:pPr>
      <w:framePr w:wrap="around" w:vAnchor="text" w:hAnchor="margin" w:xAlign="center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 w:rsidR="00C06386">
      <w:rPr>
        <w:rStyle w:val="a9"/>
      </w:rPr>
      <w:fldChar w:fldCharType="separate"/>
    </w:r>
    <w:r w:rsidR="00C06386">
      <w:rPr>
        <w:rStyle w:val="a9"/>
        <w:noProof/>
      </w:rPr>
      <w:t>2</w:t>
    </w:r>
    <w:r>
      <w:rPr>
        <w:rStyle w:val="a9"/>
      </w:rPr>
      <w:fldChar w:fldCharType="end"/>
    </w:r>
  </w:p>
  <w:p w:rsidR="001E086F" w:rsidRDefault="001E086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86F"/>
    <w:rsid w:val="00012A8B"/>
    <w:rsid w:val="00037B31"/>
    <w:rsid w:val="000577FD"/>
    <w:rsid w:val="001E086F"/>
    <w:rsid w:val="002969F9"/>
    <w:rsid w:val="00683170"/>
    <w:rsid w:val="006D7812"/>
    <w:rsid w:val="00BA27C9"/>
    <w:rsid w:val="00BE07EC"/>
    <w:rsid w:val="00BE46EB"/>
    <w:rsid w:val="00C06386"/>
    <w:rsid w:val="00DE11DB"/>
    <w:rsid w:val="00E24CDC"/>
    <w:rsid w:val="00F9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ind w:right="1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pPr>
      <w:tabs>
        <w:tab w:val="left" w:pos="3080"/>
      </w:tabs>
      <w:ind w:right="-25"/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2">
    <w:name w:val="Знак1"/>
    <w:basedOn w:val="a"/>
    <w:link w:val="13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3">
    <w:name w:val="Знак1"/>
    <w:basedOn w:val="1"/>
    <w:link w:val="12"/>
    <w:rPr>
      <w:rFonts w:ascii="Verdana" w:hAnsi="Verdana"/>
      <w:sz w:val="20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a0"/>
    <w:link w:val="14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1"/>
    <w:link w:val="aa"/>
    <w:rPr>
      <w:sz w:val="28"/>
    </w:rPr>
  </w:style>
  <w:style w:type="paragraph" w:styleId="23">
    <w:name w:val="Body Text 2"/>
    <w:basedOn w:val="a"/>
    <w:link w:val="24"/>
    <w:pPr>
      <w:tabs>
        <w:tab w:val="left" w:pos="4180"/>
      </w:tabs>
      <w:jc w:val="center"/>
    </w:pPr>
    <w:rPr>
      <w:b/>
      <w:sz w:val="20"/>
    </w:rPr>
  </w:style>
  <w:style w:type="character" w:customStyle="1" w:styleId="24">
    <w:name w:val="Основной текст 2 Знак"/>
    <w:basedOn w:val="1"/>
    <w:link w:val="23"/>
    <w:rPr>
      <w:b/>
      <w:sz w:val="20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Body Text Indent"/>
    <w:basedOn w:val="a"/>
    <w:link w:val="a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e">
    <w:name w:val="Основной текст с отступом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">
    <w:name w:val="Знак"/>
    <w:basedOn w:val="a"/>
    <w:link w:val="af0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af0">
    <w:name w:val="Знак"/>
    <w:basedOn w:val="1"/>
    <w:link w:val="af"/>
    <w:rPr>
      <w:rFonts w:ascii="Verdana" w:hAnsi="Verdana"/>
      <w:sz w:val="20"/>
    </w:rPr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</w:style>
  <w:style w:type="paragraph" w:customStyle="1" w:styleId="af3">
    <w:name w:val="Знак Знак Знак Знак"/>
    <w:basedOn w:val="a"/>
    <w:link w:val="af4"/>
    <w:pPr>
      <w:spacing w:after="160" w:line="240" w:lineRule="exact"/>
    </w:pPr>
    <w:rPr>
      <w:rFonts w:ascii="Verdana" w:hAnsi="Verdana"/>
      <w:sz w:val="20"/>
    </w:rPr>
  </w:style>
  <w:style w:type="character" w:customStyle="1" w:styleId="af4">
    <w:name w:val="Знак Знак Знак Знак"/>
    <w:basedOn w:val="1"/>
    <w:link w:val="af3"/>
    <w:rPr>
      <w:rFonts w:ascii="Verdana" w:hAnsi="Verdana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paragraph" w:customStyle="1" w:styleId="19">
    <w:name w:val="Знак сноски1"/>
    <w:link w:val="af7"/>
    <w:rPr>
      <w:vertAlign w:val="superscript"/>
    </w:rPr>
  </w:style>
  <w:style w:type="character" w:styleId="af7">
    <w:name w:val="footnote reference"/>
    <w:link w:val="19"/>
    <w:rPr>
      <w:vertAlign w:val="superscript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af8">
    <w:name w:val="_"/>
    <w:link w:val="af9"/>
    <w:rPr>
      <w:sz w:val="28"/>
    </w:rPr>
  </w:style>
  <w:style w:type="character" w:customStyle="1" w:styleId="af9">
    <w:name w:val="_"/>
    <w:link w:val="af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Тимербаева Эльвира Раисовна</cp:lastModifiedBy>
  <cp:revision>13</cp:revision>
  <dcterms:created xsi:type="dcterms:W3CDTF">2020-03-12T09:36:00Z</dcterms:created>
  <dcterms:modified xsi:type="dcterms:W3CDTF">2020-08-28T11:26:00Z</dcterms:modified>
</cp:coreProperties>
</file>