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0B" w:rsidRPr="002B0DEB" w:rsidRDefault="005E540B" w:rsidP="00093D9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2B0DEB">
        <w:rPr>
          <w:b/>
          <w:bCs/>
          <w:color w:val="000000"/>
          <w:sz w:val="28"/>
          <w:szCs w:val="28"/>
        </w:rPr>
        <w:t>Упрощен порядок получения технических средств реабилитации и других мер социальной поддержки</w:t>
      </w:r>
    </w:p>
    <w:p w:rsidR="005E540B" w:rsidRPr="002B0DEB" w:rsidRDefault="005E540B" w:rsidP="00093D9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5E540B" w:rsidRPr="002B0DEB" w:rsidRDefault="005E540B" w:rsidP="00093D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0DEB">
        <w:rPr>
          <w:color w:val="000000"/>
          <w:sz w:val="28"/>
          <w:szCs w:val="28"/>
        </w:rPr>
        <w:t>Постановлением Правительства РФ от 30 сентября 2021 года № 1651 внесены изменения в порядок предоставление мер социальной поддержки инвалидам и ветеранам.</w:t>
      </w:r>
    </w:p>
    <w:p w:rsidR="005E540B" w:rsidRPr="002B0DEB" w:rsidRDefault="005E540B" w:rsidP="00093D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0DEB">
        <w:rPr>
          <w:color w:val="000000"/>
          <w:sz w:val="28"/>
          <w:szCs w:val="28"/>
        </w:rPr>
        <w:t>Теперь граждане с инвалидностью могут направлять документы на получение технических средств реабилитации и других мер поддержки через портал Госуслуг.</w:t>
      </w:r>
    </w:p>
    <w:p w:rsidR="005E540B" w:rsidRPr="002B0DEB" w:rsidRDefault="005E540B" w:rsidP="00093D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0DEB">
        <w:rPr>
          <w:color w:val="000000"/>
          <w:sz w:val="28"/>
          <w:szCs w:val="28"/>
        </w:rPr>
        <w:t>Ранее в дистанционной форме можно было отправить только заявление, а остальные документы подлежали представлению в орган социальной защиты населения. Сейчас же</w:t>
      </w:r>
      <w:r>
        <w:rPr>
          <w:color w:val="000000"/>
          <w:sz w:val="28"/>
          <w:szCs w:val="28"/>
        </w:rPr>
        <w:t xml:space="preserve"> </w:t>
      </w:r>
      <w:r w:rsidRPr="002B0DEB">
        <w:rPr>
          <w:color w:val="000000"/>
          <w:sz w:val="28"/>
          <w:szCs w:val="28"/>
        </w:rPr>
        <w:t>все документы вместе с заявлением</w:t>
      </w:r>
      <w:r>
        <w:rPr>
          <w:color w:val="000000"/>
          <w:sz w:val="28"/>
          <w:szCs w:val="28"/>
        </w:rPr>
        <w:t xml:space="preserve"> </w:t>
      </w:r>
      <w:r w:rsidRPr="002B0DEB">
        <w:rPr>
          <w:color w:val="000000"/>
          <w:sz w:val="28"/>
          <w:szCs w:val="28"/>
        </w:rPr>
        <w:t>можно отправить в уполномоченный орган</w:t>
      </w:r>
      <w:r>
        <w:rPr>
          <w:color w:val="000000"/>
          <w:sz w:val="28"/>
          <w:szCs w:val="28"/>
        </w:rPr>
        <w:t xml:space="preserve"> </w:t>
      </w:r>
      <w:r w:rsidRPr="002B0DEB">
        <w:rPr>
          <w:color w:val="000000"/>
          <w:sz w:val="28"/>
          <w:szCs w:val="28"/>
        </w:rPr>
        <w:t>в электронном виде. После рассмотрения заявки в личный кабинет придет направление на получение нужного средства реабилитации или услуги.</w:t>
      </w:r>
    </w:p>
    <w:p w:rsidR="005E540B" w:rsidRPr="002B0DEB" w:rsidRDefault="005E540B" w:rsidP="00093D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0DEB">
        <w:rPr>
          <w:color w:val="000000"/>
          <w:sz w:val="28"/>
          <w:szCs w:val="28"/>
        </w:rPr>
        <w:t xml:space="preserve">Описанным способом можно получать слуховые аппараты, кресла-коляски, синтезаторы речи, протезы, ортезы, а также услуги сурдоперевода и тифлосурдоперевода, взять в помощь собаку-проводника и компенсировать расходы на ее содержание и ветеринарное обслуживание. </w:t>
      </w:r>
    </w:p>
    <w:p w:rsidR="005E540B" w:rsidRPr="002B0DEB" w:rsidRDefault="005E540B" w:rsidP="00093D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0DEB">
        <w:rPr>
          <w:color w:val="000000"/>
          <w:sz w:val="28"/>
          <w:szCs w:val="28"/>
        </w:rPr>
        <w:t>При запросе компенсации расходов деньги автоматически поступ</w:t>
      </w:r>
      <w:r>
        <w:rPr>
          <w:color w:val="000000"/>
          <w:sz w:val="28"/>
          <w:szCs w:val="28"/>
        </w:rPr>
        <w:t>ают</w:t>
      </w:r>
      <w:r w:rsidRPr="002B0DEB">
        <w:rPr>
          <w:color w:val="000000"/>
          <w:sz w:val="28"/>
          <w:szCs w:val="28"/>
        </w:rPr>
        <w:t xml:space="preserve"> на счет, указанный в заявлении. </w:t>
      </w:r>
    </w:p>
    <w:p w:rsidR="005E540B" w:rsidRPr="002B0DEB" w:rsidRDefault="005E540B" w:rsidP="00093D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0DEB">
        <w:rPr>
          <w:color w:val="000000"/>
          <w:sz w:val="28"/>
          <w:szCs w:val="28"/>
        </w:rPr>
        <w:t>Аналогичный порядок предусматривается для ветеранов, которые нуждаются в протезно-ортопедических средствах.</w:t>
      </w:r>
    </w:p>
    <w:p w:rsidR="005E540B" w:rsidRPr="002B0DEB" w:rsidRDefault="005E540B" w:rsidP="00093D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B0DEB">
        <w:rPr>
          <w:color w:val="000000"/>
          <w:sz w:val="28"/>
          <w:szCs w:val="28"/>
        </w:rPr>
        <w:t>Новый порядок вводится с 13 октября 2021 года.</w:t>
      </w:r>
      <w:bookmarkStart w:id="0" w:name="_GoBack"/>
      <w:bookmarkEnd w:id="0"/>
    </w:p>
    <w:p w:rsidR="005E540B" w:rsidRPr="002B0DEB" w:rsidRDefault="005E540B" w:rsidP="00093D94">
      <w:pPr>
        <w:jc w:val="both"/>
        <w:rPr>
          <w:color w:val="000000"/>
          <w:sz w:val="28"/>
          <w:szCs w:val="28"/>
        </w:rPr>
      </w:pPr>
    </w:p>
    <w:p w:rsidR="005E540B" w:rsidRPr="002B0DEB" w:rsidRDefault="005E540B" w:rsidP="00434718">
      <w:pPr>
        <w:ind w:left="212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2B0DEB">
        <w:rPr>
          <w:color w:val="000000"/>
          <w:sz w:val="28"/>
          <w:szCs w:val="28"/>
        </w:rPr>
        <w:t>Помощник прокурора района Викторова</w:t>
      </w:r>
      <w:r w:rsidRPr="00434718">
        <w:rPr>
          <w:color w:val="000000"/>
          <w:sz w:val="28"/>
          <w:szCs w:val="28"/>
        </w:rPr>
        <w:t xml:space="preserve"> </w:t>
      </w:r>
      <w:r w:rsidRPr="002B0DEB">
        <w:rPr>
          <w:color w:val="000000"/>
          <w:sz w:val="28"/>
          <w:szCs w:val="28"/>
        </w:rPr>
        <w:t>Е.М.</w:t>
      </w:r>
    </w:p>
    <w:p w:rsidR="005E540B" w:rsidRPr="002B0DEB" w:rsidRDefault="005E540B" w:rsidP="00093D94">
      <w:pPr>
        <w:rPr>
          <w:color w:val="000000"/>
          <w:sz w:val="28"/>
          <w:szCs w:val="28"/>
        </w:rPr>
      </w:pPr>
    </w:p>
    <w:p w:rsidR="005E540B" w:rsidRPr="002B0DEB" w:rsidRDefault="005E540B" w:rsidP="00093D94">
      <w:pPr>
        <w:rPr>
          <w:color w:val="000000"/>
          <w:sz w:val="28"/>
          <w:szCs w:val="28"/>
        </w:rPr>
      </w:pPr>
    </w:p>
    <w:p w:rsidR="005E540B" w:rsidRPr="002B0DEB" w:rsidRDefault="005E540B" w:rsidP="00093D94">
      <w:pPr>
        <w:rPr>
          <w:color w:val="000000"/>
          <w:sz w:val="28"/>
          <w:szCs w:val="28"/>
        </w:rPr>
      </w:pPr>
    </w:p>
    <w:p w:rsidR="005E540B" w:rsidRPr="002B0DEB" w:rsidRDefault="005E540B">
      <w:pPr>
        <w:rPr>
          <w:color w:val="000000"/>
          <w:sz w:val="28"/>
          <w:szCs w:val="28"/>
        </w:rPr>
      </w:pPr>
    </w:p>
    <w:sectPr w:rsidR="005E540B" w:rsidRPr="002B0DEB" w:rsidSect="0066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D94"/>
    <w:rsid w:val="00045A2B"/>
    <w:rsid w:val="00093D94"/>
    <w:rsid w:val="002B0DEB"/>
    <w:rsid w:val="00434718"/>
    <w:rsid w:val="004E4775"/>
    <w:rsid w:val="005E44CF"/>
    <w:rsid w:val="005E540B"/>
    <w:rsid w:val="00662402"/>
    <w:rsid w:val="0081677E"/>
    <w:rsid w:val="009F6231"/>
    <w:rsid w:val="00B72AB0"/>
    <w:rsid w:val="00FF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D9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44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44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99"/>
    <w:qFormat/>
    <w:rsid w:val="005E44CF"/>
    <w:pPr>
      <w:ind w:left="720"/>
      <w:contextualSpacing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093D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4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2742435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24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24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4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200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3</cp:revision>
  <dcterms:created xsi:type="dcterms:W3CDTF">2021-12-12T15:13:00Z</dcterms:created>
  <dcterms:modified xsi:type="dcterms:W3CDTF">2021-12-14T07:36:00Z</dcterms:modified>
</cp:coreProperties>
</file>