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A16CE9" w:rsidTr="008C37E9">
        <w:trPr>
          <w:cantSplit/>
          <w:trHeight w:val="2516"/>
        </w:trPr>
        <w:tc>
          <w:tcPr>
            <w:tcW w:w="4428" w:type="dxa"/>
          </w:tcPr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A16CE9" w:rsidRDefault="00A16CE9" w:rsidP="008C37E9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A16CE9" w:rsidRDefault="00A16CE9" w:rsidP="008C37E9">
            <w:pPr>
              <w:pStyle w:val="Heading2"/>
              <w:rPr>
                <w:rFonts w:cs="Times New Roman"/>
                <w:sz w:val="22"/>
                <w:szCs w:val="22"/>
              </w:rPr>
            </w:pPr>
            <w:r>
              <w:t>ХАКИМИ^ТЕ</w:t>
            </w:r>
          </w:p>
          <w:p w:rsidR="00A16CE9" w:rsidRDefault="00A16CE9" w:rsidP="008C37E9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A16CE9" w:rsidRDefault="00A16CE9" w:rsidP="008C37E9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A16CE9" w:rsidRPr="00DA4DE9" w:rsidRDefault="00A16CE9" w:rsidP="008C37E9">
            <w:pPr>
              <w:rPr>
                <w:rFonts w:ascii="Arial New Bash" w:hAnsi="Arial New Bash" w:cs="Arial New Bash"/>
                <w:sz w:val="18"/>
                <w:szCs w:val="18"/>
              </w:rPr>
            </w:pPr>
            <w:r w:rsidRPr="00DA4DE9"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4pt" wrapcoords="-218 0 -218 21411 21600 21411 21600 0 -218 0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A16CE9" w:rsidRDefault="00A16CE9" w:rsidP="008C37E9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A16CE9" w:rsidRDefault="00A16CE9" w:rsidP="008C37E9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A16CE9" w:rsidRDefault="00A16CE9" w:rsidP="008C37E9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16CE9" w:rsidRDefault="00A16CE9" w:rsidP="008C37E9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A16CE9" w:rsidRDefault="00A16CE9" w:rsidP="008C37E9">
            <w:pPr>
              <w:rPr>
                <w:sz w:val="4"/>
                <w:szCs w:val="4"/>
              </w:rPr>
            </w:pP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A16CE9" w:rsidRDefault="00A16CE9" w:rsidP="008C37E9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A16CE9" w:rsidTr="008C37E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6CE9" w:rsidRDefault="00A16CE9" w:rsidP="008C37E9">
            <w:pPr>
              <w:jc w:val="center"/>
              <w:rPr>
                <w:sz w:val="8"/>
                <w:szCs w:val="8"/>
                <w:lang w:val="en-US"/>
              </w:rPr>
            </w:pPr>
          </w:p>
          <w:p w:rsidR="00A16CE9" w:rsidRDefault="00A16CE9" w:rsidP="008C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A16CE9" w:rsidRDefault="00A16CE9" w:rsidP="008C37E9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A16CE9" w:rsidRDefault="00A16CE9" w:rsidP="00705084">
      <w:pPr>
        <w:jc w:val="center"/>
        <w:rPr>
          <w:b/>
          <w:bCs/>
        </w:rPr>
      </w:pPr>
    </w:p>
    <w:p w:rsidR="00A16CE9" w:rsidRDefault="00A16CE9" w:rsidP="00705084">
      <w:pPr>
        <w:jc w:val="center"/>
        <w:rPr>
          <w:b/>
          <w:bCs/>
          <w:sz w:val="28"/>
          <w:szCs w:val="28"/>
        </w:rPr>
      </w:pPr>
    </w:p>
    <w:p w:rsidR="00A16CE9" w:rsidRDefault="00A16CE9" w:rsidP="00705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ПОСТАНОВЛЕНИЕ</w:t>
      </w:r>
    </w:p>
    <w:p w:rsidR="00A16CE9" w:rsidRPr="001E102E" w:rsidRDefault="00A16CE9" w:rsidP="00705084">
      <w:pPr>
        <w:jc w:val="center"/>
        <w:rPr>
          <w:b/>
          <w:bCs/>
        </w:rPr>
      </w:pPr>
    </w:p>
    <w:p w:rsidR="00A16CE9" w:rsidRDefault="00A16CE9" w:rsidP="00705084">
      <w:pPr>
        <w:jc w:val="center"/>
        <w:rPr>
          <w:b/>
          <w:bCs/>
          <w:sz w:val="28"/>
          <w:szCs w:val="28"/>
        </w:rPr>
      </w:pPr>
    </w:p>
    <w:p w:rsidR="00A16CE9" w:rsidRPr="000E52B2" w:rsidRDefault="00A16CE9" w:rsidP="00705084">
      <w:pPr>
        <w:ind w:right="21"/>
        <w:rPr>
          <w:sz w:val="28"/>
          <w:szCs w:val="28"/>
        </w:rPr>
      </w:pPr>
      <w:r w:rsidRPr="000E52B2">
        <w:rPr>
          <w:sz w:val="28"/>
          <w:szCs w:val="28"/>
        </w:rPr>
        <w:t xml:space="preserve">31    декабрь  2019 й.                            №76 </w:t>
      </w:r>
      <w:r w:rsidRPr="000E52B2">
        <w:rPr>
          <w:rFonts w:ascii="Arial New Bash" w:hAnsi="Arial New Bash" w:cs="Arial New Bash"/>
          <w:sz w:val="28"/>
          <w:szCs w:val="28"/>
        </w:rPr>
        <w:t xml:space="preserve">                       </w:t>
      </w:r>
      <w:r w:rsidRPr="000E52B2">
        <w:rPr>
          <w:sz w:val="28"/>
          <w:szCs w:val="28"/>
        </w:rPr>
        <w:t>31 декабря  2019 г.</w:t>
      </w:r>
    </w:p>
    <w:p w:rsidR="00A16CE9" w:rsidRPr="000E52B2" w:rsidRDefault="00A16CE9" w:rsidP="00705084">
      <w:pPr>
        <w:rPr>
          <w:sz w:val="28"/>
          <w:szCs w:val="28"/>
        </w:rPr>
      </w:pPr>
    </w:p>
    <w:p w:rsidR="00A16CE9" w:rsidRPr="000E52B2" w:rsidRDefault="00A16CE9" w:rsidP="00705084">
      <w:pPr>
        <w:jc w:val="both"/>
        <w:rPr>
          <w:sz w:val="28"/>
          <w:szCs w:val="28"/>
        </w:rPr>
      </w:pPr>
      <w:r w:rsidRPr="000E52B2">
        <w:rPr>
          <w:sz w:val="28"/>
          <w:szCs w:val="28"/>
        </w:rPr>
        <w:t xml:space="preserve">  </w:t>
      </w:r>
    </w:p>
    <w:p w:rsidR="00A16CE9" w:rsidRPr="000E52B2" w:rsidRDefault="00A16CE9" w:rsidP="00705084">
      <w:pPr>
        <w:jc w:val="center"/>
        <w:rPr>
          <w:sz w:val="28"/>
          <w:szCs w:val="28"/>
        </w:rPr>
      </w:pPr>
      <w:r w:rsidRPr="000E52B2">
        <w:rPr>
          <w:sz w:val="28"/>
          <w:szCs w:val="28"/>
        </w:rPr>
        <w:t xml:space="preserve">Об  утверждении  Плана  мероприятий  противодействия  коррупции  </w:t>
      </w:r>
    </w:p>
    <w:p w:rsidR="00A16CE9" w:rsidRPr="000E52B2" w:rsidRDefault="00A16CE9" w:rsidP="00705084">
      <w:pPr>
        <w:jc w:val="center"/>
        <w:rPr>
          <w:sz w:val="28"/>
          <w:szCs w:val="28"/>
        </w:rPr>
      </w:pPr>
      <w:r w:rsidRPr="000E52B2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сельском  поселении Новобалтачевский</w:t>
      </w:r>
      <w:r w:rsidRPr="000E52B2">
        <w:rPr>
          <w:sz w:val="28"/>
          <w:szCs w:val="28"/>
        </w:rPr>
        <w:t xml:space="preserve">  сельсовет  муниципального района Чекмагушевский район Республики Башкортостан на 2020-2022 годы</w:t>
      </w:r>
    </w:p>
    <w:p w:rsidR="00A16CE9" w:rsidRPr="000E52B2" w:rsidRDefault="00A16CE9" w:rsidP="00705084">
      <w:pPr>
        <w:jc w:val="both"/>
        <w:rPr>
          <w:sz w:val="28"/>
          <w:szCs w:val="28"/>
        </w:rPr>
      </w:pPr>
    </w:p>
    <w:p w:rsidR="00A16CE9" w:rsidRPr="000E52B2" w:rsidRDefault="00A16CE9" w:rsidP="00705084">
      <w:pPr>
        <w:ind w:firstLine="851"/>
        <w:jc w:val="both"/>
        <w:rPr>
          <w:sz w:val="28"/>
          <w:szCs w:val="28"/>
        </w:rPr>
      </w:pPr>
      <w:r w:rsidRPr="000E52B2">
        <w:rPr>
          <w:sz w:val="28"/>
          <w:szCs w:val="28"/>
        </w:rPr>
        <w:t xml:space="preserve">Во исполнение Указа Президента Российской Федерации от 29 июня 2018 года №378 «О национальном плане противодействия коррупции на 2020-2022годы, Администрация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0E52B2">
        <w:rPr>
          <w:sz w:val="28"/>
          <w:szCs w:val="28"/>
        </w:rPr>
        <w:t>сельсовет муниципального района Чекмагушевский район Республики Башкортостан</w:t>
      </w:r>
    </w:p>
    <w:p w:rsidR="00A16CE9" w:rsidRPr="000E52B2" w:rsidRDefault="00A16CE9" w:rsidP="00705084">
      <w:pPr>
        <w:jc w:val="both"/>
        <w:rPr>
          <w:sz w:val="28"/>
          <w:szCs w:val="28"/>
        </w:rPr>
      </w:pPr>
      <w:r w:rsidRPr="000E52B2">
        <w:rPr>
          <w:sz w:val="28"/>
          <w:szCs w:val="28"/>
        </w:rPr>
        <w:t>ПОСТАНОВЛЯЕТ:</w:t>
      </w:r>
    </w:p>
    <w:p w:rsidR="00A16CE9" w:rsidRPr="000E52B2" w:rsidRDefault="00A16CE9" w:rsidP="00705084">
      <w:pPr>
        <w:ind w:firstLine="851"/>
        <w:jc w:val="center"/>
        <w:rPr>
          <w:sz w:val="28"/>
          <w:szCs w:val="28"/>
        </w:rPr>
      </w:pPr>
    </w:p>
    <w:p w:rsidR="00A16CE9" w:rsidRPr="000E52B2" w:rsidRDefault="00A16CE9" w:rsidP="00705084">
      <w:pPr>
        <w:pStyle w:val="BodyText"/>
        <w:framePr w:hSpace="0" w:wrap="auto" w:vAnchor="margin" w:hAnchor="text" w:yAlign="inline"/>
        <w:numPr>
          <w:ilvl w:val="0"/>
          <w:numId w:val="17"/>
        </w:numPr>
        <w:tabs>
          <w:tab w:val="left" w:pos="6100"/>
        </w:tabs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0E52B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Утвердить  план  мероприятий  противодействия  коррупции  в сельском  поселении  </w:t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Новобалтачевский</w:t>
      </w:r>
      <w:r w:rsidRPr="000E52B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сельсовет  муниципального района Чекмагушевский район Республики Башкортостан на 2020-2021 годы  (Приложение № 1)</w:t>
      </w:r>
    </w:p>
    <w:p w:rsidR="00A16CE9" w:rsidRPr="000E52B2" w:rsidRDefault="00A16CE9" w:rsidP="00705084">
      <w:pPr>
        <w:pStyle w:val="BodyText"/>
        <w:framePr w:hSpace="0" w:wrap="auto" w:vAnchor="margin" w:hAnchor="text" w:yAlign="inline"/>
        <w:numPr>
          <w:ilvl w:val="0"/>
          <w:numId w:val="17"/>
        </w:numPr>
        <w:tabs>
          <w:tab w:val="left" w:pos="6100"/>
        </w:tabs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0E52B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Обнародовать настоящее постановление в здании администрации по адресу: Республика Башкортостан, Чекмагушевский район, с.</w:t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Новобалтачево, ул.Ленина, д.81 </w:t>
      </w:r>
      <w:r w:rsidRPr="000E52B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и разместить на официальном сайте администрации сельского поселения. </w:t>
      </w:r>
    </w:p>
    <w:p w:rsidR="00A16CE9" w:rsidRPr="000E52B2" w:rsidRDefault="00A16CE9" w:rsidP="00705084">
      <w:pPr>
        <w:pStyle w:val="BodyText"/>
        <w:framePr w:hSpace="0" w:wrap="auto" w:vAnchor="margin" w:hAnchor="text" w:yAlign="inline"/>
        <w:numPr>
          <w:ilvl w:val="0"/>
          <w:numId w:val="17"/>
        </w:numPr>
        <w:tabs>
          <w:tab w:val="left" w:pos="6100"/>
        </w:tabs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0E52B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Контроль над выполнением  данного постановления оставляю за собой.</w:t>
      </w:r>
    </w:p>
    <w:p w:rsidR="00A16CE9" w:rsidRPr="000E52B2" w:rsidRDefault="00A16CE9" w:rsidP="00705084">
      <w:pPr>
        <w:pStyle w:val="10"/>
      </w:pPr>
    </w:p>
    <w:p w:rsidR="00A16CE9" w:rsidRPr="000E52B2" w:rsidRDefault="00A16CE9" w:rsidP="00705084">
      <w:pPr>
        <w:pStyle w:val="BodyText"/>
        <w:framePr w:wrap="auto"/>
        <w:jc w:val="both"/>
        <w:rPr>
          <w:sz w:val="28"/>
          <w:szCs w:val="28"/>
        </w:rPr>
      </w:pPr>
    </w:p>
    <w:p w:rsidR="00A16CE9" w:rsidRPr="000E52B2" w:rsidRDefault="00A16CE9" w:rsidP="00705084">
      <w:pPr>
        <w:pStyle w:val="BodyText"/>
        <w:framePr w:wrap="auto"/>
        <w:jc w:val="both"/>
        <w:rPr>
          <w:sz w:val="28"/>
          <w:szCs w:val="28"/>
        </w:rPr>
      </w:pPr>
    </w:p>
    <w:p w:rsidR="00A16CE9" w:rsidRPr="000E52B2" w:rsidRDefault="00A16CE9" w:rsidP="00705084">
      <w:pPr>
        <w:ind w:firstLine="720"/>
        <w:jc w:val="both"/>
        <w:rPr>
          <w:sz w:val="28"/>
          <w:szCs w:val="28"/>
        </w:rPr>
      </w:pPr>
    </w:p>
    <w:p w:rsidR="00A16CE9" w:rsidRPr="000E52B2" w:rsidRDefault="00A16CE9" w:rsidP="00705084">
      <w:pPr>
        <w:ind w:firstLine="851"/>
        <w:jc w:val="both"/>
        <w:rPr>
          <w:sz w:val="28"/>
          <w:szCs w:val="28"/>
        </w:rPr>
      </w:pPr>
      <w:r w:rsidRPr="000E52B2">
        <w:rPr>
          <w:sz w:val="28"/>
          <w:szCs w:val="28"/>
        </w:rPr>
        <w:t xml:space="preserve">Глава  сельского  поселения                        </w:t>
      </w:r>
      <w:r>
        <w:rPr>
          <w:sz w:val="28"/>
          <w:szCs w:val="28"/>
        </w:rPr>
        <w:t xml:space="preserve">Р.Ф. Усманова </w:t>
      </w:r>
    </w:p>
    <w:p w:rsidR="00A16CE9" w:rsidRPr="000E52B2" w:rsidRDefault="00A16CE9" w:rsidP="00705084">
      <w:pPr>
        <w:rPr>
          <w:sz w:val="28"/>
          <w:szCs w:val="28"/>
        </w:rPr>
      </w:pPr>
    </w:p>
    <w:p w:rsidR="00A16CE9" w:rsidRPr="000E52B2" w:rsidRDefault="00A16CE9" w:rsidP="00705084">
      <w:pPr>
        <w:rPr>
          <w:sz w:val="28"/>
          <w:szCs w:val="28"/>
        </w:rPr>
      </w:pPr>
    </w:p>
    <w:p w:rsidR="00A16CE9" w:rsidRPr="000E52B2" w:rsidRDefault="00A16CE9" w:rsidP="00705084">
      <w:pPr>
        <w:rPr>
          <w:sz w:val="28"/>
          <w:szCs w:val="28"/>
        </w:rPr>
      </w:pPr>
      <w:r w:rsidRPr="000E52B2">
        <w:rPr>
          <w:sz w:val="28"/>
          <w:szCs w:val="28"/>
        </w:rPr>
        <w:t xml:space="preserve">                         </w:t>
      </w:r>
    </w:p>
    <w:p w:rsidR="00A16CE9" w:rsidRDefault="00A16CE9" w:rsidP="00705084">
      <w:pPr>
        <w:ind w:left="720"/>
      </w:pPr>
    </w:p>
    <w:p w:rsidR="00A16CE9" w:rsidRDefault="00A16CE9" w:rsidP="00705084">
      <w:pPr>
        <w:jc w:val="both"/>
      </w:pP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outlineLvl w:val="0"/>
      </w:pP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outlineLvl w:val="0"/>
      </w:pPr>
      <w:r>
        <w:t>Приложение № 1</w:t>
      </w: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</w:pPr>
      <w:r>
        <w:t>к постановлению Администрации</w:t>
      </w: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</w:pPr>
      <w:r>
        <w:t xml:space="preserve">  сельского поселения </w:t>
      </w: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</w:pPr>
      <w:r>
        <w:t xml:space="preserve">Новобалтачевский сельсовет </w:t>
      </w: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</w:pPr>
      <w:r>
        <w:t xml:space="preserve">муниципального района </w:t>
      </w: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</w:pPr>
      <w:r>
        <w:t xml:space="preserve">Чекмагушевский район </w:t>
      </w: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</w:pPr>
      <w:r>
        <w:t xml:space="preserve"> Республики Башкортостан</w:t>
      </w:r>
    </w:p>
    <w:p w:rsidR="00A16CE9" w:rsidRDefault="00A16CE9" w:rsidP="007050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</w:pPr>
      <w:r>
        <w:t>от «31» декабря 2019 г. № 76</w:t>
      </w:r>
    </w:p>
    <w:p w:rsidR="00A16CE9" w:rsidRDefault="00A16CE9" w:rsidP="00705084">
      <w:pPr>
        <w:jc w:val="right"/>
      </w:pPr>
    </w:p>
    <w:p w:rsidR="00A16CE9" w:rsidRDefault="00A16CE9" w:rsidP="00705084">
      <w:pPr>
        <w:jc w:val="center"/>
      </w:pPr>
      <w:r>
        <w:t>План  противодействия  коррупции</w:t>
      </w:r>
    </w:p>
    <w:p w:rsidR="00A16CE9" w:rsidRDefault="00A16CE9" w:rsidP="00705084">
      <w:pPr>
        <w:jc w:val="center"/>
      </w:pPr>
      <w:r>
        <w:t>в  сельском  поселении  Новобалтачевский сельсовет</w:t>
      </w:r>
    </w:p>
    <w:p w:rsidR="00A16CE9" w:rsidRDefault="00A16CE9" w:rsidP="00705084">
      <w:pPr>
        <w:jc w:val="center"/>
      </w:pPr>
      <w:r>
        <w:t>муниципального  района  Чекмагушевский  район</w:t>
      </w:r>
    </w:p>
    <w:p w:rsidR="00A16CE9" w:rsidRDefault="00A16CE9" w:rsidP="00705084">
      <w:pPr>
        <w:jc w:val="center"/>
      </w:pPr>
      <w:r>
        <w:t>Республики  Башкортостан  на  2020 – 2022 гг.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069"/>
        <w:gridCol w:w="1703"/>
        <w:gridCol w:w="2856"/>
      </w:tblGrid>
      <w:tr w:rsidR="00A16CE9" w:rsidRPr="00300C9F" w:rsidTr="008C37E9">
        <w:tc>
          <w:tcPr>
            <w:tcW w:w="560" w:type="dxa"/>
          </w:tcPr>
          <w:p w:rsidR="00A16CE9" w:rsidRPr="00B82FFE" w:rsidRDefault="00A16CE9" w:rsidP="008C37E9">
            <w:pPr>
              <w:pStyle w:val="ConsPlusNormal"/>
              <w:rPr>
                <w:b/>
                <w:bCs/>
              </w:rPr>
            </w:pPr>
            <w:r w:rsidRPr="00B82FFE">
              <w:rPr>
                <w:b/>
                <w:bCs/>
              </w:rPr>
              <w:t>№ п/п</w:t>
            </w:r>
          </w:p>
        </w:tc>
        <w:tc>
          <w:tcPr>
            <w:tcW w:w="5069" w:type="dxa"/>
          </w:tcPr>
          <w:p w:rsidR="00A16CE9" w:rsidRPr="00B82FFE" w:rsidRDefault="00A16CE9" w:rsidP="008C37E9">
            <w:pPr>
              <w:pStyle w:val="ConsPlusNormal"/>
              <w:rPr>
                <w:b/>
                <w:bCs/>
              </w:rPr>
            </w:pPr>
            <w:r w:rsidRPr="00B82FF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3" w:type="dxa"/>
          </w:tcPr>
          <w:p w:rsidR="00A16CE9" w:rsidRPr="00B82FFE" w:rsidRDefault="00A16CE9" w:rsidP="008C37E9">
            <w:pPr>
              <w:pStyle w:val="ConsPlusNormal"/>
              <w:rPr>
                <w:b/>
                <w:bCs/>
              </w:rPr>
            </w:pPr>
            <w:r w:rsidRPr="00B82FFE">
              <w:rPr>
                <w:b/>
                <w:bCs/>
              </w:rPr>
              <w:t>Срок исполнения</w:t>
            </w:r>
          </w:p>
        </w:tc>
        <w:tc>
          <w:tcPr>
            <w:tcW w:w="2856" w:type="dxa"/>
          </w:tcPr>
          <w:p w:rsidR="00A16CE9" w:rsidRPr="00B82FFE" w:rsidRDefault="00A16CE9" w:rsidP="008C37E9">
            <w:pPr>
              <w:pStyle w:val="ConsPlusNormal"/>
              <w:rPr>
                <w:b/>
                <w:bCs/>
              </w:rPr>
            </w:pPr>
            <w:r w:rsidRPr="00B82FFE">
              <w:rPr>
                <w:b/>
                <w:bCs/>
              </w:rPr>
              <w:t>исполнители</w:t>
            </w:r>
          </w:p>
        </w:tc>
      </w:tr>
      <w:tr w:rsidR="00A16CE9" w:rsidRPr="00300C9F" w:rsidTr="008C37E9">
        <w:tc>
          <w:tcPr>
            <w:tcW w:w="10188" w:type="dxa"/>
            <w:gridSpan w:val="4"/>
          </w:tcPr>
          <w:p w:rsidR="00A16CE9" w:rsidRPr="001C0688" w:rsidRDefault="00A16CE9" w:rsidP="00705084">
            <w:pPr>
              <w:pStyle w:val="ConsPlusNormal"/>
              <w:numPr>
                <w:ilvl w:val="0"/>
                <w:numId w:val="19"/>
              </w:numPr>
              <w:adjustRightInd w:val="0"/>
              <w:jc w:val="center"/>
              <w:rPr>
                <w:b/>
                <w:bCs/>
              </w:rPr>
            </w:pPr>
            <w:r w:rsidRPr="001C0688">
              <w:rPr>
                <w:b/>
                <w:bCs/>
              </w:rPr>
              <w:t>Меры по нормативно-правовому и методическому обеспечению противодействия коррупции</w:t>
            </w:r>
            <w:r>
              <w:rPr>
                <w:b/>
                <w:bCs/>
              </w:rPr>
              <w:t>.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1.1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Проведение антикоррупционной экспертизы действующих и проектов нормативных правовых актов </w:t>
            </w:r>
            <w:r>
              <w:t xml:space="preserve">администрации </w:t>
            </w:r>
            <w:r w:rsidRPr="00300C9F">
              <w:t>сельского поселения</w:t>
            </w:r>
            <w:r>
              <w:t xml:space="preserve"> Новобалтачевский сельсовет муниципального района Чекмагушевский район Республики Башкортостан.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 xml:space="preserve">Управляющий делами 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1.2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Разработка нормативных правовых  актов </w:t>
            </w:r>
            <w:r>
              <w:t>администрации 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 xml:space="preserve"> по вопросам противодействия коррупции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>
              <w:t>1.3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>
              <w:t xml:space="preserve">Рассмотрение на заседании комиссии по координации работы по противодействию коррупции отчета  о выполнении плана противодействия коррупции и размещение на официальном сайте администрации сельского поселения Новобалтачевский сельсовет муниципального района Чекмагушевский район Республики Башкортостан.  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до 1 февраля следующего за отчетным годом</w:t>
            </w:r>
          </w:p>
        </w:tc>
        <w:tc>
          <w:tcPr>
            <w:tcW w:w="2856" w:type="dxa"/>
          </w:tcPr>
          <w:p w:rsidR="00A16CE9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10188" w:type="dxa"/>
            <w:gridSpan w:val="4"/>
          </w:tcPr>
          <w:p w:rsidR="00A16CE9" w:rsidRPr="00300C9F" w:rsidRDefault="00A16CE9" w:rsidP="00705084">
            <w:pPr>
              <w:pStyle w:val="ConsPlusNormal"/>
              <w:numPr>
                <w:ilvl w:val="0"/>
                <w:numId w:val="19"/>
              </w:numPr>
              <w:adjustRightInd w:val="0"/>
              <w:jc w:val="center"/>
            </w:pPr>
            <w:r w:rsidRPr="00F843E1">
              <w:rPr>
                <w:b/>
                <w:bCs/>
              </w:rPr>
              <w:t>Меры, направленные на изучение причин коррупции, факторов, способствующих коррупции, профилактику коррупции</w:t>
            </w:r>
            <w:r>
              <w:rPr>
                <w:b/>
                <w:bCs/>
              </w:rPr>
              <w:t>.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2.1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Анали</w:t>
            </w:r>
            <w:r>
              <w:t>з обращений и заявлений граждан</w:t>
            </w:r>
            <w:r w:rsidRPr="00300C9F">
              <w:t>, поступающих в администраци</w:t>
            </w:r>
            <w:r>
              <w:t>ю сельского поселения и Совет</w:t>
            </w:r>
            <w:r w:rsidRPr="00300C9F">
              <w:t xml:space="preserve"> </w:t>
            </w:r>
            <w:r>
              <w:t>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 xml:space="preserve">, а также результатов их рассмотрения, на предмет наличия информации о фактах коррупции со стороны муниципальных служащих </w:t>
            </w:r>
            <w:r>
              <w:t>администрации 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>, а также о</w:t>
            </w:r>
            <w:r>
              <w:t>б и</w:t>
            </w:r>
            <w:r w:rsidRPr="00300C9F">
              <w:t>х и условиях, способствующих проявлению таких фактов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2.2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Формирование комплексной системы  и проведение мониторинга хода реализации плана противо</w:t>
            </w:r>
            <w:r>
              <w:t>действия коррупции, в частности</w:t>
            </w:r>
            <w:r w:rsidRPr="00300C9F">
              <w:t>:</w:t>
            </w:r>
          </w:p>
          <w:p w:rsidR="00A16CE9" w:rsidRPr="00300C9F" w:rsidRDefault="00A16CE9" w:rsidP="00705084">
            <w:pPr>
              <w:pStyle w:val="ConsPlusNormal"/>
              <w:numPr>
                <w:ilvl w:val="0"/>
                <w:numId w:val="18"/>
              </w:numPr>
              <w:adjustRightInd w:val="0"/>
            </w:pPr>
            <w:r w:rsidRPr="00300C9F">
              <w:t>по законодательному обеспечению противодействия коррупции;</w:t>
            </w:r>
          </w:p>
          <w:p w:rsidR="00A16CE9" w:rsidRPr="00300C9F" w:rsidRDefault="00A16CE9" w:rsidP="00705084">
            <w:pPr>
              <w:pStyle w:val="ConsPlusNormal"/>
              <w:numPr>
                <w:ilvl w:val="0"/>
                <w:numId w:val="18"/>
              </w:numPr>
              <w:adjustRightInd w:val="0"/>
            </w:pPr>
            <w:r w:rsidRPr="00300C9F">
              <w:t>по организации и проведению антикоррупционной экспертизы;</w:t>
            </w:r>
          </w:p>
          <w:p w:rsidR="00A16CE9" w:rsidRPr="00300C9F" w:rsidRDefault="00A16CE9" w:rsidP="00705084">
            <w:pPr>
              <w:pStyle w:val="ConsPlusNormal"/>
              <w:numPr>
                <w:ilvl w:val="0"/>
                <w:numId w:val="18"/>
              </w:numPr>
              <w:adjustRightInd w:val="0"/>
            </w:pPr>
            <w:r w:rsidRPr="00300C9F">
              <w:t>по совершенствованию муниципального управления в целях предупреждения коррупции;</w:t>
            </w:r>
          </w:p>
          <w:p w:rsidR="00A16CE9" w:rsidRPr="00300C9F" w:rsidRDefault="00A16CE9" w:rsidP="00705084">
            <w:pPr>
              <w:pStyle w:val="ConsPlusNormal"/>
              <w:numPr>
                <w:ilvl w:val="0"/>
                <w:numId w:val="18"/>
              </w:numPr>
              <w:adjustRightInd w:val="0"/>
            </w:pPr>
            <w:r w:rsidRPr="00300C9F">
              <w:t>по противодействию коррупции в сфере размещения заказов на поставки товаров, выполнение работ, оказание услуг для муниципальных нужд поселения;</w:t>
            </w:r>
          </w:p>
          <w:p w:rsidR="00A16CE9" w:rsidRPr="00300C9F" w:rsidRDefault="00A16CE9" w:rsidP="00705084">
            <w:pPr>
              <w:pStyle w:val="ConsPlusNormal"/>
              <w:numPr>
                <w:ilvl w:val="0"/>
                <w:numId w:val="18"/>
              </w:numPr>
              <w:adjustRightInd w:val="0"/>
            </w:pPr>
            <w:r w:rsidRPr="00300C9F">
              <w:t>по противодействию коррупции в предоставлении поддержки за счет средств местного бюджета;</w:t>
            </w:r>
          </w:p>
          <w:p w:rsidR="00A16CE9" w:rsidRPr="00300C9F" w:rsidRDefault="00A16CE9" w:rsidP="00705084">
            <w:pPr>
              <w:pStyle w:val="ConsPlusNormal"/>
              <w:numPr>
                <w:ilvl w:val="0"/>
                <w:numId w:val="18"/>
              </w:numPr>
              <w:adjustRightInd w:val="0"/>
            </w:pPr>
            <w:r w:rsidRPr="00300C9F">
              <w:t>по противодействию коррупции в сфере предпринимательства ;</w:t>
            </w:r>
          </w:p>
          <w:p w:rsidR="00A16CE9" w:rsidRPr="00300C9F" w:rsidRDefault="00A16CE9" w:rsidP="00705084">
            <w:pPr>
              <w:pStyle w:val="ConsPlusNormal"/>
              <w:numPr>
                <w:ilvl w:val="0"/>
                <w:numId w:val="18"/>
              </w:numPr>
              <w:adjustRightInd w:val="0"/>
            </w:pPr>
            <w:r w:rsidRPr="00300C9F">
              <w:t>по противодействию коррупции в рамках реализации законодательства о муниципальной службе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10188" w:type="dxa"/>
            <w:gridSpan w:val="4"/>
          </w:tcPr>
          <w:p w:rsidR="00A16CE9" w:rsidRPr="008B6BAF" w:rsidRDefault="00A16CE9" w:rsidP="00705084">
            <w:pPr>
              <w:pStyle w:val="ConsPlusNormal"/>
              <w:numPr>
                <w:ilvl w:val="0"/>
                <w:numId w:val="19"/>
              </w:numPr>
              <w:adjustRightInd w:val="0"/>
              <w:rPr>
                <w:b/>
                <w:bCs/>
              </w:rPr>
            </w:pPr>
            <w:r w:rsidRPr="008B6BAF">
              <w:rPr>
                <w:b/>
                <w:bCs/>
              </w:rPr>
              <w:t xml:space="preserve">Меры, направленные на повышение эффективности деятельности органов местного самоуправления </w:t>
            </w:r>
            <w:r>
              <w:rPr>
                <w:b/>
                <w:bCs/>
              </w:rPr>
              <w:t>Сельского поселения Новобалтачевский сельсовет муниципального района Чекмагушевский район Республики Башкортостан.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3.1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Корректировка и актуализация плана мероприятий по противодействию коррупции в </w:t>
            </w:r>
            <w:r>
              <w:t>администрации сельского поселения Новобалтачевский сельсовет муниципального района Чекмагушевский район Республики Башкортостан.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3.2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Проведение мониторинга качества разработки и внедрения органами местного самоуправления административных регламентов исполнения своих функций (предоставления муниципальных услуг) с целью выявления и устранения коррупциогенных факторов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3.4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Принятие мер по совершенствованию контрольно-надзорных и разрешительных функций органов местного самоуправления поселения по предоставлению ими муниципальных услуг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3.5 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Организация и осуществление систематических проверок  соблюдения административных регламентов осуществления администрацией поселения своих функций(предоставления муниципальных услуг) с целью выявления и устранения коррупциогенных факторов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3.6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Проведение мониторинга муниципальных услуг:</w:t>
            </w:r>
          </w:p>
          <w:p w:rsidR="00A16CE9" w:rsidRPr="00300C9F" w:rsidRDefault="00A16CE9" w:rsidP="008C37E9">
            <w:pPr>
              <w:pStyle w:val="ConsPlusNormal"/>
            </w:pPr>
            <w:r w:rsidRPr="00300C9F">
              <w:t>1.</w:t>
            </w:r>
            <w:r>
              <w:t>У</w:t>
            </w:r>
            <w:r w:rsidRPr="00300C9F">
              <w:t>становление актуальности и соответствию действующему законодательству сведений, содержащихся в Реестре муниципальных услуг</w:t>
            </w:r>
            <w:r>
              <w:t>.</w:t>
            </w:r>
          </w:p>
          <w:p w:rsidR="00A16CE9" w:rsidRPr="00300C9F" w:rsidRDefault="00A16CE9" w:rsidP="008C37E9">
            <w:pPr>
              <w:pStyle w:val="ConsPlusNormal"/>
            </w:pPr>
            <w:r w:rsidRPr="00300C9F">
              <w:t>2.</w:t>
            </w:r>
            <w:r>
              <w:t>А</w:t>
            </w:r>
            <w:r w:rsidRPr="00300C9F">
              <w:t>нализ обращений и жалоб получателей муниципальных услуг</w:t>
            </w:r>
            <w:r>
              <w:t>.</w:t>
            </w:r>
          </w:p>
          <w:p w:rsidR="00A16CE9" w:rsidRPr="00300C9F" w:rsidRDefault="00A16CE9" w:rsidP="008C37E9">
            <w:pPr>
              <w:pStyle w:val="ConsPlusNormal"/>
            </w:pPr>
            <w:r w:rsidRPr="00300C9F">
              <w:t>3.</w:t>
            </w:r>
            <w:r>
              <w:t>О</w:t>
            </w:r>
            <w:r w:rsidRPr="00300C9F">
              <w:t>ценка удовлетворённости жителей поселения качеством предоставления муниципальных услуг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10188" w:type="dxa"/>
            <w:gridSpan w:val="4"/>
          </w:tcPr>
          <w:p w:rsidR="00A16CE9" w:rsidRPr="008B6BAF" w:rsidRDefault="00A16CE9" w:rsidP="00705084">
            <w:pPr>
              <w:pStyle w:val="ConsPlusNormal"/>
              <w:numPr>
                <w:ilvl w:val="0"/>
                <w:numId w:val="19"/>
              </w:numPr>
              <w:adjustRightInd w:val="0"/>
              <w:jc w:val="center"/>
              <w:rPr>
                <w:b/>
                <w:bCs/>
              </w:rPr>
            </w:pPr>
            <w:r w:rsidRPr="008B6BAF">
              <w:rPr>
                <w:b/>
                <w:bCs/>
              </w:rPr>
              <w:t xml:space="preserve">Меры, направленные на  совершенствование системы муниципальной гражданской службы, а также усиление контроля за служебной деятельностью муниципальных служащих </w:t>
            </w:r>
            <w:r>
              <w:rPr>
                <w:b/>
                <w:bCs/>
              </w:rPr>
              <w:t>администрации сельского поселения Новобалтачевский сельсовет муниципального района Чекмагушевский район Республики Башкортостан</w:t>
            </w:r>
            <w:r w:rsidRPr="008B6BAF">
              <w:rPr>
                <w:b/>
                <w:bCs/>
              </w:rPr>
              <w:t>. Вопросы кадровой политики.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4.1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Методическое и организационное обеспечение деятельности комиссии по соблюдению требований к служебному поведению муниципальных служащих </w:t>
            </w:r>
            <w:r>
              <w:t>администрации 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 xml:space="preserve"> и урегулированию конфликта интересов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4.2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Обеспечение эффективной системы контроля за соблюдением ограничений и запретов муниципальной службы администрации </w:t>
            </w:r>
            <w:r>
              <w:t>сельского поселения Новобалтачевский сельсовет муниципального района Чекмагушевский район Республики Башкортостан.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Комиссия по соблюдению требований к служебному поведению муниципальных служащих </w:t>
            </w:r>
            <w:r>
              <w:t xml:space="preserve">администрации сельского поселения Новобалтачевский сельсовет </w:t>
            </w:r>
            <w:r w:rsidRPr="00300C9F">
              <w:t>и урегулированию конфликта интересов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4.3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</w:t>
            </w:r>
            <w:r>
              <w:t xml:space="preserve"> службы</w:t>
            </w:r>
            <w:r w:rsidRPr="00300C9F">
              <w:t xml:space="preserve">, путём направления </w:t>
            </w:r>
            <w:r>
              <w:t xml:space="preserve">запросов  в учебные заведения, </w:t>
            </w:r>
            <w:r w:rsidRPr="00300C9F">
              <w:t>налоговые и правоохранительные органы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Комиссия по соблюдению требований к служебному поведению муниципальных служащих </w:t>
            </w:r>
            <w:r>
              <w:t xml:space="preserve">администрации сельского поселения Новобалтачевский сельсовет </w:t>
            </w:r>
            <w:r w:rsidRPr="00300C9F">
              <w:t>и урегулированию конфликта интересов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4.4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Осуществ</w:t>
            </w:r>
            <w:r>
              <w:t>ление комплекса организационных</w:t>
            </w:r>
            <w:r w:rsidRPr="00300C9F">
              <w:t>, разъяснительных мер по соблюдению муниципальными служащими</w:t>
            </w:r>
            <w:r>
              <w:t xml:space="preserve"> администрации </w:t>
            </w:r>
            <w:r w:rsidRPr="00300C9F">
              <w:t xml:space="preserve"> </w:t>
            </w:r>
            <w:r>
              <w:t>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 xml:space="preserve">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4.5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Осуществление контроля за соблюдением муниципальными служащими </w:t>
            </w:r>
            <w:r>
              <w:t>администрации 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 xml:space="preserve"> ограничений, запретов, обязанностей, предусмотренных законодательством в целях противодействия коррупции, нарушения ограничений, касающихся  получения подарков, и порядка сдачи подарков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4.6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Организация постоянной работы по выявлению случаев во</w:t>
            </w:r>
            <w:r>
              <w:t>зникновения конфликта интересов</w:t>
            </w:r>
            <w:r w:rsidRPr="00300C9F">
              <w:t xml:space="preserve">, одной из сторон которого являются лица, замещающие должности муниципальной службы </w:t>
            </w:r>
            <w:r>
              <w:t>администрации 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>, и принятие мер, предусмотренных законодательством РФ, по предотвращению и уре</w:t>
            </w:r>
            <w:r>
              <w:t>гулированию конфликта интересов.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4.7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Проведение мероприятий по формированию в </w:t>
            </w:r>
            <w:r>
              <w:t>администрации</w:t>
            </w:r>
            <w:r w:rsidRPr="00300C9F">
              <w:t xml:space="preserve"> </w:t>
            </w:r>
            <w:r>
              <w:t>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 xml:space="preserve"> отрицательного отношения к коррупции, в том числе негативного отношения к дарению подарков муниципальным служащим в связи с их должностным положением или в связи  с исполнением ими служебных обязанностей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4.8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>
              <w:t>Контроль за соблюдением муниципальными  служащими, требований законодательства о противодействии коррупции, касающихся  предотвращения и урегулирования конфликта интересов, привлечение таких лиц к ответственности  в случае их несоблюдения.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 xml:space="preserve">Глава сельского поселения 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>
              <w:t>4.9</w:t>
            </w:r>
          </w:p>
        </w:tc>
        <w:tc>
          <w:tcPr>
            <w:tcW w:w="5069" w:type="dxa"/>
          </w:tcPr>
          <w:p w:rsidR="00A16CE9" w:rsidRDefault="00A16CE9" w:rsidP="008C37E9">
            <w:pPr>
              <w:pStyle w:val="ConsPlusNormal"/>
            </w:pPr>
            <w:r>
              <w:t>Актуализация сведений, содержащихся в анкетах, предоставляемых при назначении на должность муниципальной службы и поступления на муниципальную службу.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10188" w:type="dxa"/>
            <w:gridSpan w:val="4"/>
          </w:tcPr>
          <w:p w:rsidR="00A16CE9" w:rsidRPr="009B5A0C" w:rsidRDefault="00A16CE9" w:rsidP="008C37E9">
            <w:pPr>
              <w:pStyle w:val="ConsPlusNormal"/>
              <w:jc w:val="center"/>
              <w:rPr>
                <w:b/>
                <w:bCs/>
              </w:rPr>
            </w:pPr>
            <w:r w:rsidRPr="009B5A0C">
              <w:rPr>
                <w:b/>
                <w:bCs/>
              </w:rPr>
              <w:t>5. Антикоррупционное образование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5.1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Доведение до муниципальных служащих </w:t>
            </w:r>
            <w:r>
              <w:t>администрации сельского поселения Новобалтачевский сельсовет муниципального района Чекмагушевский район Республики Башкортостан</w:t>
            </w:r>
            <w:r w:rsidRPr="00300C9F">
              <w:t xml:space="preserve"> положений законодательства РФ о противодействии коррупции, в том числе об установлении наказания за получение и дачу взятки, посредничестве во взяточничестве в виде штрафов , кратных сумме взятки, об увольнении в связи с утратой доверия , о порядке проверки сведений, предоставляемых указанными лицами в соответствии в законодательством РФ о противодействии коррупции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>
              <w:t>5.2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>
              <w:t>Повышение квалификации муниципальных служащих, в должностные обязанности которых входит участие  в противодействии коррупции.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ежегодно</w:t>
            </w:r>
          </w:p>
        </w:tc>
        <w:tc>
          <w:tcPr>
            <w:tcW w:w="2856" w:type="dxa"/>
          </w:tcPr>
          <w:p w:rsidR="00A16CE9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Default="00A16CE9" w:rsidP="008C37E9">
            <w:pPr>
              <w:pStyle w:val="ConsPlusNormal"/>
            </w:pPr>
            <w:r>
              <w:t>5.3</w:t>
            </w:r>
          </w:p>
        </w:tc>
        <w:tc>
          <w:tcPr>
            <w:tcW w:w="5069" w:type="dxa"/>
          </w:tcPr>
          <w:p w:rsidR="00A16CE9" w:rsidRDefault="00A16CE9" w:rsidP="008C37E9">
            <w:pPr>
              <w:pStyle w:val="ConsPlusNormal"/>
            </w:pPr>
            <w: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 в области противодействия коррупции.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Default="00A16CE9" w:rsidP="008C37E9">
            <w:pPr>
              <w:pStyle w:val="ConsPlusNormal"/>
            </w:pPr>
            <w:r>
              <w:t>Специалисты администрации</w:t>
            </w:r>
          </w:p>
        </w:tc>
      </w:tr>
      <w:tr w:rsidR="00A16CE9" w:rsidRPr="00300C9F" w:rsidTr="008C37E9">
        <w:tc>
          <w:tcPr>
            <w:tcW w:w="10188" w:type="dxa"/>
            <w:gridSpan w:val="4"/>
          </w:tcPr>
          <w:p w:rsidR="00A16CE9" w:rsidRPr="00300C9F" w:rsidRDefault="00A16CE9" w:rsidP="008C37E9">
            <w:pPr>
              <w:pStyle w:val="ConsPlusNormal"/>
              <w:jc w:val="center"/>
            </w:pPr>
            <w:r w:rsidRPr="00EF76C5">
              <w:rPr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 w:rsidRPr="00EF76C5">
              <w:rPr>
                <w:b/>
                <w:bCs/>
              </w:rPr>
              <w:t>Меры, направленные на обеспечение доступа населения к информации о деятельност</w:t>
            </w:r>
            <w:r>
              <w:rPr>
                <w:b/>
                <w:bCs/>
              </w:rPr>
              <w:t>и органов исполнительной власти</w:t>
            </w:r>
            <w:r w:rsidRPr="00EF76C5">
              <w:rPr>
                <w:b/>
                <w:bCs/>
              </w:rPr>
              <w:t>, в том числе в сфере противодействия коррупции</w:t>
            </w:r>
            <w:r>
              <w:rPr>
                <w:b/>
                <w:bCs/>
              </w:rPr>
              <w:t>.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6.1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 xml:space="preserve">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</w:t>
            </w:r>
            <w:r>
              <w:t>сельском поселении Новобалтачевский сельсовет МР Чекмагушевский район Республики Башкортостан.</w:t>
            </w:r>
            <w:r w:rsidRPr="00300C9F">
              <w:t xml:space="preserve"> 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>
              <w:t>6.2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>
              <w:t>Организация информирования общественности о результатах работы по профилактике коррупционных и иных правонарушений.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Default="00A16CE9" w:rsidP="008C37E9">
            <w:pPr>
              <w:pStyle w:val="ConsPlusNormal"/>
            </w:pPr>
            <w:r>
              <w:t>Управляющий делами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>
              <w:t>6.3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>
              <w:t>Опубликование в электронных средствах массовой информации о подписании контрактов, предусматривающих использование бюджетных средств, а также отчетов о целевом расходовании бюджетных средств.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Default="00A16CE9" w:rsidP="008C37E9">
            <w:pPr>
              <w:pStyle w:val="ConsPlusNormal"/>
            </w:pPr>
            <w:r>
              <w:t>Глава сельского поселения</w:t>
            </w:r>
          </w:p>
        </w:tc>
      </w:tr>
      <w:tr w:rsidR="00A16CE9" w:rsidRPr="00300C9F" w:rsidTr="008C37E9">
        <w:tc>
          <w:tcPr>
            <w:tcW w:w="10188" w:type="dxa"/>
            <w:gridSpan w:val="4"/>
          </w:tcPr>
          <w:p w:rsidR="00A16CE9" w:rsidRPr="00A813CC" w:rsidRDefault="00A16CE9" w:rsidP="008C37E9">
            <w:pPr>
              <w:pStyle w:val="ConsPlusNormal"/>
              <w:jc w:val="center"/>
              <w:rPr>
                <w:b/>
                <w:bCs/>
              </w:rPr>
            </w:pPr>
            <w:r w:rsidRPr="00A813CC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 w:rsidRPr="00A813CC">
              <w:rPr>
                <w:b/>
                <w:bCs/>
              </w:rPr>
              <w:t>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  <w:r>
              <w:rPr>
                <w:b/>
                <w:bCs/>
              </w:rPr>
              <w:t>.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7.1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 w:rsidRPr="00300C9F"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  <w:r>
              <w:t>.</w:t>
            </w:r>
          </w:p>
        </w:tc>
        <w:tc>
          <w:tcPr>
            <w:tcW w:w="1703" w:type="dxa"/>
          </w:tcPr>
          <w:p w:rsidR="00A16CE9" w:rsidRPr="00300C9F" w:rsidRDefault="00A16CE9" w:rsidP="008C37E9">
            <w:pPr>
              <w:pStyle w:val="ConsPlusNormal"/>
            </w:pPr>
            <w:r>
              <w:t>2020-2022</w:t>
            </w:r>
            <w:r w:rsidRPr="00300C9F">
              <w:t>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Глава сельского поселения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Pr="00300C9F" w:rsidRDefault="00A16CE9" w:rsidP="008C37E9">
            <w:pPr>
              <w:pStyle w:val="ConsPlusNormal"/>
            </w:pPr>
            <w:r>
              <w:t>7.2</w:t>
            </w:r>
          </w:p>
        </w:tc>
        <w:tc>
          <w:tcPr>
            <w:tcW w:w="5069" w:type="dxa"/>
          </w:tcPr>
          <w:p w:rsidR="00A16CE9" w:rsidRPr="00300C9F" w:rsidRDefault="00A16CE9" w:rsidP="008C37E9">
            <w:pPr>
              <w:pStyle w:val="ConsPlusNormal"/>
            </w:pPr>
            <w:r>
              <w:t xml:space="preserve">Мониторинг и выявление коррупционных рисков, в том числе причин и условий коррупции  в деятельности администрации сельского поселения Новобалтачевский сельсовет муниципального района Чекмагушевский район Республики Башкортостан по осуществлению закупок для муниципальных нужд и устранения выявления коррупционных рисков. 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Pr="00300C9F" w:rsidRDefault="00A16CE9" w:rsidP="008C37E9">
            <w:pPr>
              <w:pStyle w:val="ConsPlusNormal"/>
            </w:pPr>
            <w:r>
              <w:t>Глава сельского поселения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Default="00A16CE9" w:rsidP="008C37E9">
            <w:pPr>
              <w:pStyle w:val="ConsPlusNormal"/>
            </w:pPr>
            <w:r>
              <w:t>7.3</w:t>
            </w:r>
          </w:p>
        </w:tc>
        <w:tc>
          <w:tcPr>
            <w:tcW w:w="5069" w:type="dxa"/>
          </w:tcPr>
          <w:p w:rsidR="00A16CE9" w:rsidRDefault="00A16CE9" w:rsidP="008C37E9">
            <w:pPr>
              <w:pStyle w:val="ConsPlusNormal"/>
            </w:pPr>
            <w:r>
              <w:t xml:space="preserve">Проведение работы по выявлению личной заинтересованности  муниципальных служащих при осуществлении закупок товаров, работ, услуг для обеспечения муниципальных нужд. 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Default="00A16CE9" w:rsidP="008C37E9">
            <w:pPr>
              <w:pStyle w:val="ConsPlusNormal"/>
            </w:pPr>
            <w:r>
              <w:t>Глава сельского поселения</w:t>
            </w:r>
          </w:p>
        </w:tc>
      </w:tr>
      <w:tr w:rsidR="00A16CE9" w:rsidRPr="00300C9F" w:rsidTr="008C37E9">
        <w:tc>
          <w:tcPr>
            <w:tcW w:w="560" w:type="dxa"/>
          </w:tcPr>
          <w:p w:rsidR="00A16CE9" w:rsidRDefault="00A16CE9" w:rsidP="008C37E9">
            <w:pPr>
              <w:pStyle w:val="ConsPlusNormal"/>
            </w:pPr>
            <w:r>
              <w:t>7.4</w:t>
            </w:r>
          </w:p>
        </w:tc>
        <w:tc>
          <w:tcPr>
            <w:tcW w:w="5069" w:type="dxa"/>
          </w:tcPr>
          <w:p w:rsidR="00A16CE9" w:rsidRDefault="00A16CE9" w:rsidP="008C37E9">
            <w:pPr>
              <w:pStyle w:val="ConsPlusNormal"/>
            </w:pPr>
            <w:r>
              <w:t>Учет муниципального имущества и анализ его целевого использования.</w:t>
            </w:r>
          </w:p>
        </w:tc>
        <w:tc>
          <w:tcPr>
            <w:tcW w:w="1703" w:type="dxa"/>
          </w:tcPr>
          <w:p w:rsidR="00A16CE9" w:rsidRDefault="00A16CE9" w:rsidP="008C37E9">
            <w:pPr>
              <w:pStyle w:val="ConsPlusNormal"/>
            </w:pPr>
            <w:r>
              <w:t>2020-2022годы</w:t>
            </w:r>
          </w:p>
        </w:tc>
        <w:tc>
          <w:tcPr>
            <w:tcW w:w="2856" w:type="dxa"/>
          </w:tcPr>
          <w:p w:rsidR="00A16CE9" w:rsidRDefault="00A16CE9" w:rsidP="008C37E9">
            <w:pPr>
              <w:pStyle w:val="ConsPlusNormal"/>
            </w:pPr>
            <w:r>
              <w:t>Глава сельского поселения</w:t>
            </w:r>
          </w:p>
        </w:tc>
      </w:tr>
    </w:tbl>
    <w:p w:rsidR="00A16CE9" w:rsidRDefault="00A16CE9" w:rsidP="00705084">
      <w:pPr>
        <w:jc w:val="both"/>
      </w:pPr>
    </w:p>
    <w:p w:rsidR="00A16CE9" w:rsidRDefault="00A16CE9" w:rsidP="00705084">
      <w:r>
        <w:t xml:space="preserve">   </w:t>
      </w:r>
    </w:p>
    <w:p w:rsidR="00A16CE9" w:rsidRPr="00C3787C" w:rsidRDefault="00A16CE9" w:rsidP="00705084">
      <w:r>
        <w:t xml:space="preserve">Управляющий  делами                         Г.Ф. Имангулова </w:t>
      </w: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/>
    <w:p w:rsidR="00A16CE9" w:rsidRDefault="00A16CE9" w:rsidP="00705084">
      <w:pPr>
        <w:jc w:val="right"/>
      </w:pPr>
    </w:p>
    <w:p w:rsidR="00A16CE9" w:rsidRPr="00787FFB" w:rsidRDefault="00A16CE9" w:rsidP="00705084">
      <w:pPr>
        <w:jc w:val="right"/>
      </w:pPr>
      <w:r w:rsidRPr="00787FFB">
        <w:t>ПРИЛОЖЕНИЕ № 1</w:t>
      </w:r>
    </w:p>
    <w:p w:rsidR="00A16CE9" w:rsidRPr="00787FFB" w:rsidRDefault="00A16CE9" w:rsidP="00705084">
      <w:pPr>
        <w:jc w:val="right"/>
      </w:pPr>
      <w:r w:rsidRPr="00787FFB">
        <w:t xml:space="preserve">к  Плану  противодействия </w:t>
      </w:r>
    </w:p>
    <w:p w:rsidR="00A16CE9" w:rsidRPr="00787FFB" w:rsidRDefault="00A16CE9" w:rsidP="00705084">
      <w:pPr>
        <w:jc w:val="right"/>
      </w:pPr>
      <w:r w:rsidRPr="00787FFB">
        <w:t xml:space="preserve"> коррупции в  сельском  поселении </w:t>
      </w:r>
    </w:p>
    <w:p w:rsidR="00A16CE9" w:rsidRPr="00787FFB" w:rsidRDefault="00A16CE9" w:rsidP="00705084">
      <w:pPr>
        <w:jc w:val="right"/>
      </w:pPr>
      <w:r>
        <w:t>Новобалтачевский</w:t>
      </w:r>
      <w:r w:rsidRPr="00787FFB">
        <w:t xml:space="preserve"> сельсовет</w:t>
      </w:r>
    </w:p>
    <w:p w:rsidR="00A16CE9" w:rsidRPr="00787FFB" w:rsidRDefault="00A16CE9" w:rsidP="00705084">
      <w:pPr>
        <w:jc w:val="right"/>
      </w:pPr>
      <w:r w:rsidRPr="00787FFB">
        <w:t>муниципального района</w:t>
      </w:r>
    </w:p>
    <w:p w:rsidR="00A16CE9" w:rsidRPr="00787FFB" w:rsidRDefault="00A16CE9" w:rsidP="00705084">
      <w:pPr>
        <w:jc w:val="right"/>
      </w:pPr>
      <w:r w:rsidRPr="00787FFB">
        <w:t>Чекмагушевский  район</w:t>
      </w:r>
    </w:p>
    <w:p w:rsidR="00A16CE9" w:rsidRPr="00787FFB" w:rsidRDefault="00A16CE9" w:rsidP="00705084">
      <w:pPr>
        <w:jc w:val="right"/>
      </w:pPr>
      <w:r w:rsidRPr="00787FFB">
        <w:t>Республики  Башкортостан</w:t>
      </w: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right"/>
      </w:pPr>
    </w:p>
    <w:p w:rsidR="00A16CE9" w:rsidRDefault="00A16CE9" w:rsidP="00705084">
      <w:pPr>
        <w:jc w:val="center"/>
      </w:pPr>
      <w:r>
        <w:t>Состав комиссии по профилактике  коррупционных  и  иных  правонарушений  по  сельскому  поселению  Новобалтачевский сельсовет  муниципального района</w:t>
      </w:r>
    </w:p>
    <w:p w:rsidR="00A16CE9" w:rsidRDefault="00A16CE9" w:rsidP="00705084">
      <w:pPr>
        <w:jc w:val="center"/>
      </w:pPr>
      <w:r>
        <w:t>Чекмагушевский  район  Республики  Башкортостан</w:t>
      </w:r>
    </w:p>
    <w:p w:rsidR="00A16CE9" w:rsidRDefault="00A16CE9" w:rsidP="00705084">
      <w:pPr>
        <w:jc w:val="center"/>
      </w:pPr>
    </w:p>
    <w:p w:rsidR="00A16CE9" w:rsidRDefault="00A16CE9" w:rsidP="00705084">
      <w:pPr>
        <w:jc w:val="center"/>
      </w:pPr>
    </w:p>
    <w:p w:rsidR="00A16CE9" w:rsidRDefault="00A16CE9" w:rsidP="00705084">
      <w:pPr>
        <w:ind w:left="360"/>
        <w:jc w:val="both"/>
      </w:pPr>
      <w:r>
        <w:t>Председатель  комиссии – Усманова Раушания Фадировна  – глава  сельского поселения</w:t>
      </w:r>
    </w:p>
    <w:p w:rsidR="00A16CE9" w:rsidRDefault="00A16CE9" w:rsidP="00705084">
      <w:pPr>
        <w:ind w:left="360"/>
        <w:jc w:val="both"/>
      </w:pPr>
    </w:p>
    <w:p w:rsidR="00A16CE9" w:rsidRDefault="00A16CE9" w:rsidP="00705084">
      <w:pPr>
        <w:ind w:left="360"/>
        <w:jc w:val="both"/>
      </w:pPr>
      <w:r>
        <w:t xml:space="preserve">Члены  комиссии: </w:t>
      </w:r>
    </w:p>
    <w:p w:rsidR="00A16CE9" w:rsidRDefault="00A16CE9" w:rsidP="00705084">
      <w:pPr>
        <w:ind w:left="360"/>
        <w:jc w:val="both"/>
      </w:pPr>
      <w:r>
        <w:t xml:space="preserve">                             1. Имангулова Г.Ф.  – управляющий </w:t>
      </w:r>
    </w:p>
    <w:p w:rsidR="00A16CE9" w:rsidRDefault="00A16CE9" w:rsidP="00705084">
      <w:pPr>
        <w:ind w:left="360"/>
        <w:jc w:val="both"/>
      </w:pPr>
      <w:r>
        <w:t xml:space="preserve">                                 делами сельского поселения</w:t>
      </w:r>
    </w:p>
    <w:p w:rsidR="00A16CE9" w:rsidRDefault="00A16CE9" w:rsidP="00705084">
      <w:pPr>
        <w:ind w:left="360"/>
        <w:jc w:val="both"/>
      </w:pPr>
      <w:r>
        <w:t xml:space="preserve">                             2. Султанова Глюза Рифовна  - депутат </w:t>
      </w:r>
    </w:p>
    <w:p w:rsidR="00A16CE9" w:rsidRDefault="00A16CE9" w:rsidP="00705084">
      <w:pPr>
        <w:ind w:left="360"/>
        <w:jc w:val="both"/>
      </w:pPr>
      <w:r>
        <w:t xml:space="preserve">                                    избирательного  округа № 3</w:t>
      </w:r>
    </w:p>
    <w:p w:rsidR="00A16CE9" w:rsidRDefault="00A16CE9" w:rsidP="00705084">
      <w:pPr>
        <w:jc w:val="both"/>
      </w:pPr>
      <w:r>
        <w:t xml:space="preserve">                                  3.Давлетшин Инзир Рафисович – депутат </w:t>
      </w:r>
    </w:p>
    <w:p w:rsidR="00A16CE9" w:rsidRDefault="00A16CE9" w:rsidP="00705084">
      <w:pPr>
        <w:ind w:left="2832"/>
        <w:jc w:val="both"/>
      </w:pPr>
      <w:r>
        <w:t xml:space="preserve"> избирательного округа №4</w:t>
      </w:r>
    </w:p>
    <w:p w:rsidR="00A16CE9" w:rsidRDefault="00A16CE9" w:rsidP="00705084">
      <w:pPr>
        <w:ind w:left="360"/>
        <w:jc w:val="both"/>
      </w:pPr>
      <w:r>
        <w:t xml:space="preserve">                             4.Ахметов Ангам Анварович – депутат </w:t>
      </w:r>
    </w:p>
    <w:p w:rsidR="00A16CE9" w:rsidRDefault="00A16CE9" w:rsidP="00705084">
      <w:pPr>
        <w:ind w:left="2484" w:firstLine="348"/>
        <w:jc w:val="both"/>
      </w:pPr>
      <w:r>
        <w:t xml:space="preserve"> избирательного  округа № 8</w:t>
      </w:r>
    </w:p>
    <w:p w:rsidR="00A16CE9" w:rsidRDefault="00A16CE9" w:rsidP="00705084">
      <w:pPr>
        <w:jc w:val="center"/>
      </w:pPr>
    </w:p>
    <w:p w:rsidR="00A16CE9" w:rsidRDefault="00A16CE9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A16CE9" w:rsidSect="00BF3613">
      <w:headerReference w:type="default" r:id="rId8"/>
      <w:footerReference w:type="default" r:id="rId9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E9" w:rsidRDefault="00A16CE9" w:rsidP="00BF3613">
      <w:r>
        <w:separator/>
      </w:r>
    </w:p>
  </w:endnote>
  <w:endnote w:type="continuationSeparator" w:id="1">
    <w:p w:rsidR="00A16CE9" w:rsidRDefault="00A16CE9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E9" w:rsidRDefault="00A16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E9" w:rsidRDefault="00A16CE9"/>
  </w:footnote>
  <w:footnote w:type="continuationSeparator" w:id="1">
    <w:p w:rsidR="00A16CE9" w:rsidRDefault="00A16C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E9" w:rsidRDefault="00A16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63A6"/>
    <w:multiLevelType w:val="hybridMultilevel"/>
    <w:tmpl w:val="602E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34D49"/>
    <w:multiLevelType w:val="hybridMultilevel"/>
    <w:tmpl w:val="9C4E00D8"/>
    <w:lvl w:ilvl="0" w:tplc="D2F6A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25BAB"/>
    <w:multiLevelType w:val="hybridMultilevel"/>
    <w:tmpl w:val="10107D82"/>
    <w:lvl w:ilvl="0" w:tplc="C7D27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6C11"/>
    <w:rsid w:val="000D1D6A"/>
    <w:rsid w:val="000E52B2"/>
    <w:rsid w:val="001310E7"/>
    <w:rsid w:val="00146A53"/>
    <w:rsid w:val="00175D6E"/>
    <w:rsid w:val="001B18D8"/>
    <w:rsid w:val="001C0688"/>
    <w:rsid w:val="001C7A34"/>
    <w:rsid w:val="001E102E"/>
    <w:rsid w:val="002E4298"/>
    <w:rsid w:val="002F2F31"/>
    <w:rsid w:val="00300C9F"/>
    <w:rsid w:val="0030375F"/>
    <w:rsid w:val="00327249"/>
    <w:rsid w:val="00333A3A"/>
    <w:rsid w:val="003B62A0"/>
    <w:rsid w:val="00401B46"/>
    <w:rsid w:val="0041102E"/>
    <w:rsid w:val="004A0A54"/>
    <w:rsid w:val="004B2AB3"/>
    <w:rsid w:val="004B536B"/>
    <w:rsid w:val="004D063E"/>
    <w:rsid w:val="00523738"/>
    <w:rsid w:val="00526A31"/>
    <w:rsid w:val="005556AD"/>
    <w:rsid w:val="00557593"/>
    <w:rsid w:val="005D386C"/>
    <w:rsid w:val="005D4F3A"/>
    <w:rsid w:val="005F4532"/>
    <w:rsid w:val="00693C32"/>
    <w:rsid w:val="0069452F"/>
    <w:rsid w:val="00694AA2"/>
    <w:rsid w:val="00705084"/>
    <w:rsid w:val="00705333"/>
    <w:rsid w:val="007357B9"/>
    <w:rsid w:val="00743D94"/>
    <w:rsid w:val="00776600"/>
    <w:rsid w:val="00785ADD"/>
    <w:rsid w:val="00787FFB"/>
    <w:rsid w:val="007B5032"/>
    <w:rsid w:val="007E3815"/>
    <w:rsid w:val="00826BD5"/>
    <w:rsid w:val="00827E70"/>
    <w:rsid w:val="00856DEE"/>
    <w:rsid w:val="00863E9B"/>
    <w:rsid w:val="008870DD"/>
    <w:rsid w:val="008B6BAF"/>
    <w:rsid w:val="008C37E9"/>
    <w:rsid w:val="008C588F"/>
    <w:rsid w:val="008F2245"/>
    <w:rsid w:val="00962A87"/>
    <w:rsid w:val="00984504"/>
    <w:rsid w:val="009B24B2"/>
    <w:rsid w:val="009B5A0C"/>
    <w:rsid w:val="009D26CF"/>
    <w:rsid w:val="00A133E5"/>
    <w:rsid w:val="00A16CE9"/>
    <w:rsid w:val="00A64A89"/>
    <w:rsid w:val="00A72163"/>
    <w:rsid w:val="00A813CC"/>
    <w:rsid w:val="00A90179"/>
    <w:rsid w:val="00AC0B75"/>
    <w:rsid w:val="00B70912"/>
    <w:rsid w:val="00B82FFE"/>
    <w:rsid w:val="00BA1197"/>
    <w:rsid w:val="00BB70A6"/>
    <w:rsid w:val="00BE27DE"/>
    <w:rsid w:val="00BF3613"/>
    <w:rsid w:val="00C3787C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F14F8"/>
    <w:rsid w:val="00EF76C5"/>
    <w:rsid w:val="00F74AC1"/>
    <w:rsid w:val="00F843E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3E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5084"/>
    <w:pPr>
      <w:framePr w:hSpace="180" w:wrap="auto" w:vAnchor="text" w:hAnchor="margin" w:y="59"/>
      <w:widowControl/>
      <w:jc w:val="center"/>
    </w:pPr>
    <w:rPr>
      <w:rFonts w:ascii="Arial New Bash" w:hAnsi="Arial New Bash" w:cs="Arial New Bash"/>
      <w:b/>
      <w:bCs/>
      <w:caps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109"/>
    <w:rPr>
      <w:color w:val="000000"/>
      <w:sz w:val="24"/>
      <w:szCs w:val="24"/>
    </w:rPr>
  </w:style>
  <w:style w:type="paragraph" w:customStyle="1" w:styleId="10">
    <w:name w:val="Стиль1"/>
    <w:basedOn w:val="Normal"/>
    <w:autoRedefine/>
    <w:uiPriority w:val="99"/>
    <w:rsid w:val="00705084"/>
    <w:pPr>
      <w:widowControl/>
      <w:jc w:val="both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2059</Words>
  <Characters>11740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2</cp:revision>
  <cp:lastPrinted>2020-08-04T09:57:00Z</cp:lastPrinted>
  <dcterms:created xsi:type="dcterms:W3CDTF">2020-08-07T06:49:00Z</dcterms:created>
  <dcterms:modified xsi:type="dcterms:W3CDTF">2020-08-07T06:49:00Z</dcterms:modified>
</cp:coreProperties>
</file>